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D2FC" w14:textId="14C92D94" w:rsidR="00EE7592" w:rsidRPr="00D31496" w:rsidRDefault="008A532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proofErr w:type="spellStart"/>
      <w:r>
        <w:rPr>
          <w:b/>
          <w:bCs/>
          <w:sz w:val="24"/>
          <w:szCs w:val="24"/>
        </w:rPr>
        <w:t>Connecteur</w:t>
      </w:r>
      <w:proofErr w:type="spellEnd"/>
      <w:r>
        <w:rPr>
          <w:b/>
          <w:bCs/>
          <w:sz w:val="24"/>
          <w:szCs w:val="24"/>
        </w:rPr>
        <w:t xml:space="preserve"> </w:t>
      </w:r>
      <w:r w:rsidR="00EE7592" w:rsidRPr="00D31496">
        <w:rPr>
          <w:b/>
          <w:bCs/>
          <w:sz w:val="24"/>
          <w:szCs w:val="24"/>
        </w:rPr>
        <w:t xml:space="preserve">Knapp </w:t>
      </w:r>
      <w:proofErr w:type="spellStart"/>
      <w:r w:rsidR="00B17DD7">
        <w:rPr>
          <w:b/>
          <w:bCs/>
          <w:sz w:val="24"/>
          <w:szCs w:val="24"/>
        </w:rPr>
        <w:t>Megant</w:t>
      </w:r>
      <w:proofErr w:type="spellEnd"/>
      <w:r w:rsidR="00494293">
        <w:rPr>
          <w:b/>
          <w:bCs/>
          <w:sz w:val="24"/>
          <w:szCs w:val="24"/>
        </w:rPr>
        <w:t xml:space="preserve"> S</w:t>
      </w:r>
    </w:p>
    <w:p w14:paraId="5E71C3B8" w14:textId="53AAAF79" w:rsidR="00D31496" w:rsidRPr="006F4A1E" w:rsidRDefault="008A5322" w:rsidP="00062668">
      <w:pPr>
        <w:spacing w:after="0"/>
        <w:ind w:firstLine="357"/>
        <w:rPr>
          <w:lang w:val="fr-FR"/>
        </w:rPr>
      </w:pPr>
      <w:r w:rsidRPr="006F4A1E">
        <w:rPr>
          <w:lang w:val="fr-FR"/>
        </w:rPr>
        <w:t>Réalisation d’un assemblage</w:t>
      </w:r>
      <w:r w:rsidR="00CD56D4" w:rsidRPr="006F4A1E">
        <w:rPr>
          <w:lang w:val="fr-FR"/>
        </w:rPr>
        <w:t xml:space="preserve"> </w:t>
      </w:r>
      <w:sdt>
        <w:sdtPr>
          <w:rPr>
            <w:rStyle w:val="Knapporange"/>
            <w:lang w:val="fr-FR"/>
          </w:rPr>
          <w:alias w:val="type d'assemblage"/>
          <w:tag w:val="type d'assemblage"/>
          <w:id w:val="-631637012"/>
          <w:placeholder>
            <w:docPart w:val="223A1B1672CD4763ADE3719EDDDC9A07"/>
          </w:placeholder>
          <w:dropDownList>
            <w:listItem w:displayText="choix d'un type d'assemblage" w:value="choix d'un type d'assemblage"/>
            <w:listItem w:displayText="poutre principale - secondaire " w:value="poutre principale - secondaire "/>
            <w:listItem w:displayText="poteau - poutre" w:value="poteau - poutre"/>
          </w:dropDownList>
        </w:sdtPr>
        <w:sdtContent>
          <w:r w:rsidR="006F4A1E">
            <w:rPr>
              <w:rStyle w:val="Knapporange"/>
              <w:lang w:val="fr-FR"/>
            </w:rPr>
            <w:t>choix d'un type d'assemblage</w:t>
          </w:r>
        </w:sdtContent>
      </w:sdt>
      <w:r w:rsidR="00D7728C" w:rsidRPr="006F4A1E">
        <w:rPr>
          <w:lang w:val="fr-FR"/>
        </w:rPr>
        <w:t xml:space="preserve"> </w:t>
      </w:r>
      <w:r w:rsidRPr="006F4A1E">
        <w:rPr>
          <w:lang w:val="fr-FR"/>
        </w:rPr>
        <w:t xml:space="preserve">avec un connecteur type </w:t>
      </w:r>
      <w:r w:rsidR="00CD56D4" w:rsidRPr="006F4A1E">
        <w:rPr>
          <w:lang w:val="fr-FR"/>
        </w:rPr>
        <w:t>Knapp</w:t>
      </w:r>
    </w:p>
    <w:bookmarkStart w:id="2" w:name="_Hlk38870813"/>
    <w:p w14:paraId="1C076CA7" w14:textId="05241587" w:rsidR="00062668" w:rsidRPr="006F4A1E" w:rsidRDefault="00000000" w:rsidP="006F4A1E">
      <w:pPr>
        <w:spacing w:after="0"/>
        <w:ind w:left="357" w:firstLine="48"/>
        <w:rPr>
          <w:lang w:val="fr-FR"/>
        </w:rPr>
      </w:pPr>
      <w:sdt>
        <w:sdtPr>
          <w:rPr>
            <w:rStyle w:val="Knapporange"/>
            <w:lang w:val="fr-FR"/>
          </w:rPr>
          <w:alias w:val="Dimensions"/>
          <w:tag w:val="dimensions Megant S 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choix de la dimension de connecteur" w:value="choix de la dimension de connecteur"/>
            <w:listItem w:displayText="Megant S 530/200/30" w:value="Megant S 530/200/30"/>
            <w:listItem w:displayText="Megant S 680/200/30" w:value="Megant S 680/200/30"/>
            <w:listItem w:displayText="Megant S 930/200/30" w:value="Megant S 930/200/30"/>
            <w:listItem w:displayText="Megant S 1180/200/30" w:value="Megant S 1180/200/30"/>
          </w:dropDownList>
        </w:sdtPr>
        <w:sdtContent>
          <w:r w:rsidR="006F4A1E">
            <w:rPr>
              <w:rStyle w:val="Knapporange"/>
              <w:lang w:val="fr-FR"/>
            </w:rPr>
            <w:t>choix de la dimension de connecteur</w:t>
          </w:r>
        </w:sdtContent>
      </w:sdt>
      <w:bookmarkEnd w:id="2"/>
      <w:r w:rsidR="003466DD" w:rsidRPr="006F4A1E">
        <w:rPr>
          <w:rStyle w:val="Knapporange"/>
          <w:lang w:val="fr-FR"/>
        </w:rPr>
        <w:t xml:space="preserve"> </w:t>
      </w:r>
      <w:proofErr w:type="gramStart"/>
      <w:r w:rsidR="006F4A1E">
        <w:rPr>
          <w:rStyle w:val="Knapporange"/>
          <w:color w:val="auto"/>
          <w:lang w:val="fr-FR"/>
        </w:rPr>
        <w:t>montage</w:t>
      </w:r>
      <w:proofErr w:type="gramEnd"/>
      <w:r w:rsidR="00062668" w:rsidRPr="006F4A1E">
        <w:rPr>
          <w:rStyle w:val="Knapporange"/>
          <w:color w:val="auto"/>
          <w:lang w:val="fr-FR"/>
        </w:rPr>
        <w:t xml:space="preserve"> </w:t>
      </w:r>
      <w:sdt>
        <w:sdtPr>
          <w:rPr>
            <w:rStyle w:val="Knapporange"/>
            <w:lang w:val="fr-FR"/>
          </w:rPr>
          <w:alias w:val="matériaux à assembler"/>
          <w:tag w:val="matériaux à assembler"/>
          <w:id w:val="-549451571"/>
          <w:lock w:val="sdtLocked"/>
          <w:placeholder>
            <w:docPart w:val="508FB0B8D3D544828776E927414F08C5"/>
          </w:placeholder>
          <w:dropDownList>
            <w:listItem w:displayText="choix du type de matériaux à assembler" w:value="choix du type de matériaux à assembler"/>
            <w:listItem w:displayText="bois / bois" w:value="bois / bois"/>
            <w:listItem w:displayText="bois / acier" w:value="bois / acier"/>
            <w:listItem w:displayText="bois / béton" w:value="bois / béton"/>
          </w:dropDownList>
        </w:sdtPr>
        <w:sdtContent>
          <w:r w:rsidR="007C5FCE">
            <w:rPr>
              <w:rStyle w:val="Knapporange"/>
              <w:lang w:val="fr-FR"/>
            </w:rPr>
            <w:t>choix du type de matériaux à assembler</w:t>
          </w:r>
        </w:sdtContent>
      </w:sdt>
      <w:r w:rsidR="003466DD" w:rsidRPr="006F4A1E">
        <w:rPr>
          <w:lang w:val="fr-FR"/>
        </w:rPr>
        <w:t xml:space="preserve">. </w:t>
      </w:r>
      <w:r w:rsidR="006F4A1E" w:rsidRPr="006F4A1E">
        <w:rPr>
          <w:lang w:val="fr-FR"/>
        </w:rPr>
        <w:t>L’assemblage doit être réalisé conformément aux instructions de montage du fabricant</w:t>
      </w:r>
      <w:r w:rsidR="009E1D88">
        <w:rPr>
          <w:lang w:val="fr-FR"/>
        </w:rPr>
        <w:t xml:space="preserve"> de manière</w:t>
      </w:r>
      <w:r w:rsidR="006F4A1E" w:rsidRPr="006F4A1E">
        <w:rPr>
          <w:lang w:val="fr-FR"/>
        </w:rPr>
        <w:t xml:space="preserve"> </w:t>
      </w:r>
      <w:sdt>
        <w:sdtPr>
          <w:rPr>
            <w:rStyle w:val="Knapporange"/>
            <w:lang w:val="fr-FR"/>
          </w:rPr>
          <w:alias w:val="visibilité du connecteur"/>
          <w:tag w:val="visibilité du connecteur"/>
          <w:id w:val="1364779794"/>
          <w:placeholder>
            <w:docPart w:val="ADB4363C6F4D47DAA55F391B806C4370"/>
          </w:placeholder>
          <w:dropDownList>
            <w:listItem w:displayText="choix du type de visibilité" w:value="choix du type de visibilité"/>
            <w:listItem w:displayText="visible" w:value="visible"/>
            <w:listItem w:displayText="invisible sur 2 faces" w:value="invisible sur 2 faces"/>
            <w:listItem w:displayText="invisible sur 3 faces" w:value="invisible sur 3 faces"/>
          </w:dropDownList>
        </w:sdtPr>
        <w:sdtContent>
          <w:r w:rsidR="009E1D88">
            <w:rPr>
              <w:rStyle w:val="Knapporange"/>
              <w:lang w:val="fr-FR"/>
            </w:rPr>
            <w:t>choix du type de visibilité</w:t>
          </w:r>
        </w:sdtContent>
      </w:sdt>
      <w:r w:rsidR="006F4A1E">
        <w:rPr>
          <w:lang w:val="fr-FR"/>
        </w:rPr>
        <w:t>.</w:t>
      </w:r>
    </w:p>
    <w:p w14:paraId="2E6DF3F5" w14:textId="77777777" w:rsidR="002A0C63" w:rsidRPr="00A42FF8" w:rsidRDefault="002A0C63" w:rsidP="009E1D88">
      <w:pPr>
        <w:spacing w:after="0"/>
        <w:rPr>
          <w:rFonts w:cstheme="minorHAnsi"/>
          <w:color w:val="000000"/>
          <w:sz w:val="24"/>
          <w:szCs w:val="24"/>
          <w:lang w:val="fr-FR"/>
        </w:rPr>
      </w:pPr>
    </w:p>
    <w:p w14:paraId="0296957D" w14:textId="291C29C9" w:rsidR="00417428" w:rsidRPr="00417428" w:rsidRDefault="00417428" w:rsidP="00F373E0">
      <w:pPr>
        <w:jc w:val="both"/>
        <w:rPr>
          <w:rFonts w:cstheme="minorHAnsi"/>
          <w:color w:val="000000"/>
          <w:sz w:val="24"/>
          <w:szCs w:val="24"/>
          <w:lang w:val="fr-FR"/>
        </w:rPr>
      </w:pPr>
      <w:bookmarkStart w:id="3" w:name="_Hlk36460651"/>
      <w:bookmarkStart w:id="4" w:name="_Hlk161911135"/>
      <w:r w:rsidRPr="00417428">
        <w:rPr>
          <w:rFonts w:cstheme="minorHAnsi"/>
          <w:color w:val="000000"/>
          <w:sz w:val="24"/>
          <w:szCs w:val="24"/>
          <w:lang w:val="fr-FR"/>
        </w:rPr>
        <w:t xml:space="preserve">Le système d'assemblage MEGANT S® est un assemblage articulé et se compose de deux plaques d'assemblage vissées dans le bois avec des vis à filetage </w:t>
      </w:r>
      <w:r>
        <w:rPr>
          <w:rFonts w:cstheme="minorHAnsi"/>
          <w:color w:val="000000"/>
          <w:sz w:val="24"/>
          <w:szCs w:val="24"/>
          <w:lang w:val="fr-FR"/>
        </w:rPr>
        <w:t>total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à 90° et 45° sur la poutre principale et la poutre secondaire. </w:t>
      </w:r>
      <w:r>
        <w:rPr>
          <w:rFonts w:cstheme="minorHAnsi"/>
          <w:color w:val="000000"/>
          <w:sz w:val="24"/>
          <w:szCs w:val="24"/>
          <w:lang w:val="fr-FR"/>
        </w:rPr>
        <w:t xml:space="preserve">Lors d’une mise en œuvre sur </w:t>
      </w:r>
      <w:r w:rsidRPr="00417428">
        <w:rPr>
          <w:rFonts w:cstheme="minorHAnsi"/>
          <w:color w:val="000000"/>
          <w:sz w:val="24"/>
          <w:szCs w:val="24"/>
          <w:lang w:val="fr-FR"/>
        </w:rPr>
        <w:t>d</w:t>
      </w:r>
      <w:r>
        <w:rPr>
          <w:rFonts w:cstheme="minorHAnsi"/>
          <w:color w:val="000000"/>
          <w:sz w:val="24"/>
          <w:szCs w:val="24"/>
          <w:lang w:val="fr-FR"/>
        </w:rPr>
        <w:t>u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feuillu, les vis </w:t>
      </w:r>
      <w:r>
        <w:rPr>
          <w:rFonts w:cstheme="minorHAnsi"/>
          <w:color w:val="000000"/>
          <w:sz w:val="24"/>
          <w:szCs w:val="24"/>
          <w:lang w:val="fr-FR"/>
        </w:rPr>
        <w:t xml:space="preserve">Ø </w:t>
      </w:r>
      <w:r w:rsidRPr="00417428">
        <w:rPr>
          <w:rFonts w:cstheme="minorHAnsi"/>
          <w:color w:val="000000"/>
          <w:sz w:val="24"/>
          <w:szCs w:val="24"/>
          <w:lang w:val="fr-FR"/>
        </w:rPr>
        <w:t>8 mm doivent être pré</w:t>
      </w:r>
      <w:r w:rsidR="00A42FF8">
        <w:rPr>
          <w:rFonts w:cstheme="minorHAnsi"/>
          <w:color w:val="000000"/>
          <w:sz w:val="24"/>
          <w:szCs w:val="24"/>
          <w:lang w:val="fr-FR"/>
        </w:rPr>
        <w:t>-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percées sur toute leur longueur </w:t>
      </w:r>
      <w:r>
        <w:rPr>
          <w:rFonts w:cstheme="minorHAnsi"/>
          <w:color w:val="000000"/>
          <w:sz w:val="24"/>
          <w:szCs w:val="24"/>
          <w:lang w:val="fr-FR"/>
        </w:rPr>
        <w:t>à Ø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6mm et les vis de </w:t>
      </w:r>
      <w:r>
        <w:rPr>
          <w:rFonts w:cstheme="minorHAnsi"/>
          <w:color w:val="000000"/>
          <w:sz w:val="24"/>
          <w:szCs w:val="24"/>
          <w:lang w:val="fr-FR"/>
        </w:rPr>
        <w:t xml:space="preserve">Ø 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10 mm </w:t>
      </w:r>
      <w:r>
        <w:rPr>
          <w:rFonts w:cstheme="minorHAnsi"/>
          <w:color w:val="000000"/>
          <w:sz w:val="24"/>
          <w:szCs w:val="24"/>
          <w:lang w:val="fr-FR"/>
        </w:rPr>
        <w:t>à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 xml:space="preserve">Ø </w:t>
      </w:r>
      <w:r w:rsidRPr="00417428">
        <w:rPr>
          <w:rFonts w:cstheme="minorHAnsi"/>
          <w:color w:val="000000"/>
          <w:sz w:val="24"/>
          <w:szCs w:val="24"/>
          <w:lang w:val="fr-FR"/>
        </w:rPr>
        <w:t>7mm</w:t>
      </w:r>
      <w:r>
        <w:rPr>
          <w:rFonts w:cstheme="minorHAnsi"/>
          <w:color w:val="000000"/>
          <w:sz w:val="24"/>
          <w:szCs w:val="24"/>
          <w:lang w:val="fr-FR"/>
        </w:rPr>
        <w:t>. Sur les résineux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, </w:t>
      </w:r>
      <w:r>
        <w:rPr>
          <w:rFonts w:cstheme="minorHAnsi"/>
          <w:color w:val="000000"/>
          <w:sz w:val="24"/>
          <w:szCs w:val="24"/>
          <w:lang w:val="fr-FR"/>
        </w:rPr>
        <w:t>le vissage peut se faire directement, sans pré</w:t>
      </w:r>
      <w:r w:rsidR="00A42FF8">
        <w:rPr>
          <w:rFonts w:cstheme="minorHAnsi"/>
          <w:color w:val="000000"/>
          <w:sz w:val="24"/>
          <w:szCs w:val="24"/>
          <w:lang w:val="fr-FR"/>
        </w:rPr>
        <w:t>-</w:t>
      </w:r>
      <w:r>
        <w:rPr>
          <w:rFonts w:cstheme="minorHAnsi"/>
          <w:color w:val="000000"/>
          <w:sz w:val="24"/>
          <w:szCs w:val="24"/>
          <w:lang w:val="fr-FR"/>
        </w:rPr>
        <w:t>perça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ge. </w:t>
      </w:r>
    </w:p>
    <w:p w14:paraId="7CCF34F1" w14:textId="342F061A" w:rsidR="00C305A8" w:rsidRPr="003E76BB" w:rsidRDefault="00C305A8" w:rsidP="00C305A8">
      <w:pPr>
        <w:jc w:val="both"/>
        <w:rPr>
          <w:rFonts w:cstheme="minorHAnsi"/>
          <w:color w:val="000000"/>
          <w:sz w:val="24"/>
          <w:szCs w:val="24"/>
          <w:lang w:val="fr-FR"/>
        </w:rPr>
      </w:pPr>
      <w:r w:rsidRPr="003E76BB">
        <w:rPr>
          <w:rFonts w:cstheme="minorHAnsi"/>
          <w:color w:val="000000"/>
          <w:sz w:val="24"/>
          <w:szCs w:val="24"/>
          <w:lang w:val="fr-FR"/>
        </w:rPr>
        <w:t xml:space="preserve">MEGANT S® permet d’assembler des poutres secondaires à des poutres principales ou à des poteaux en bois massif, en bois lamellé-collé (LC), en CLT ou en </w:t>
      </w:r>
      <w:proofErr w:type="spellStart"/>
      <w:r w:rsidRPr="003E76BB">
        <w:rPr>
          <w:rFonts w:cstheme="minorHAnsi"/>
          <w:color w:val="000000"/>
          <w:sz w:val="24"/>
          <w:szCs w:val="24"/>
          <w:lang w:val="fr-FR"/>
        </w:rPr>
        <w:t>Lamibois</w:t>
      </w:r>
      <w:proofErr w:type="spellEnd"/>
      <w:r w:rsidRPr="003E76BB">
        <w:rPr>
          <w:rFonts w:cstheme="minorHAnsi"/>
          <w:color w:val="000000"/>
          <w:sz w:val="24"/>
          <w:szCs w:val="24"/>
          <w:lang w:val="fr-FR"/>
        </w:rPr>
        <w:t xml:space="preserve"> (LVL) feuillus ou résineux. Il est également compatible pour la réalisation de jonctions mixtes, bois - acier ou bois - béton. Pour les fixations sur béton, l’idéal est de prévoir une plaque d'ancrage pré scellée d’épaisseur ≥ 20 </w:t>
      </w:r>
      <w:proofErr w:type="spellStart"/>
      <w:r w:rsidRPr="003E76BB">
        <w:rPr>
          <w:rFonts w:cstheme="minorHAnsi"/>
          <w:color w:val="000000"/>
          <w:sz w:val="24"/>
          <w:szCs w:val="24"/>
          <w:lang w:val="fr-FR"/>
        </w:rPr>
        <w:t>mm.</w:t>
      </w:r>
      <w:proofErr w:type="spellEnd"/>
      <w:r w:rsidRPr="00C305A8"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>Pour l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es </w:t>
      </w:r>
      <w:r>
        <w:rPr>
          <w:rFonts w:cstheme="minorHAnsi"/>
          <w:color w:val="000000"/>
          <w:sz w:val="24"/>
          <w:szCs w:val="24"/>
          <w:lang w:val="fr-FR"/>
        </w:rPr>
        <w:t xml:space="preserve">fixations sur </w:t>
      </w:r>
      <w:r w:rsidRPr="00417428">
        <w:rPr>
          <w:rFonts w:cstheme="minorHAnsi"/>
          <w:color w:val="000000"/>
          <w:sz w:val="24"/>
          <w:szCs w:val="24"/>
          <w:lang w:val="fr-FR"/>
        </w:rPr>
        <w:t>acier</w:t>
      </w:r>
      <w:r>
        <w:rPr>
          <w:rFonts w:cstheme="minorHAnsi"/>
          <w:color w:val="000000"/>
          <w:sz w:val="24"/>
          <w:szCs w:val="24"/>
          <w:lang w:val="fr-FR"/>
        </w:rPr>
        <w:t>,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 xml:space="preserve">les ferrures 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sont vissées avec des vis </w:t>
      </w:r>
      <w:r>
        <w:rPr>
          <w:rFonts w:cstheme="minorHAnsi"/>
          <w:color w:val="000000"/>
          <w:sz w:val="24"/>
          <w:szCs w:val="24"/>
          <w:lang w:val="fr-FR"/>
        </w:rPr>
        <w:t xml:space="preserve">tête fraisée à pas </w:t>
      </w:r>
      <w:r w:rsidRPr="00417428">
        <w:rPr>
          <w:rFonts w:cstheme="minorHAnsi"/>
          <w:color w:val="000000"/>
          <w:sz w:val="24"/>
          <w:szCs w:val="24"/>
          <w:lang w:val="fr-FR"/>
        </w:rPr>
        <w:t>métriques M16x50 (8.8).</w:t>
      </w:r>
    </w:p>
    <w:p w14:paraId="705032B4" w14:textId="77777777" w:rsidR="00C305A8" w:rsidRPr="00E308D1" w:rsidRDefault="00C305A8" w:rsidP="00C305A8">
      <w:r w:rsidRPr="00E308D1">
        <w:t>O</w:t>
      </w:r>
      <w:r>
        <w:t xml:space="preserve">u </w:t>
      </w:r>
      <w:proofErr w:type="spellStart"/>
      <w:r>
        <w:t>équivalent</w:t>
      </w:r>
      <w:proofErr w:type="spellEnd"/>
      <w:r w:rsidRPr="00E308D1">
        <w:t>.</w:t>
      </w:r>
    </w:p>
    <w:p w14:paraId="1A9B06A4" w14:textId="77777777" w:rsidR="00417428" w:rsidRPr="003E76BB" w:rsidRDefault="00417428" w:rsidP="00F373E0">
      <w:pPr>
        <w:jc w:val="both"/>
        <w:rPr>
          <w:rFonts w:cstheme="minorHAnsi"/>
          <w:color w:val="000000"/>
          <w:sz w:val="24"/>
          <w:szCs w:val="24"/>
          <w:lang w:val="fr-FR"/>
        </w:rPr>
      </w:pPr>
    </w:p>
    <w:bookmarkEnd w:id="3"/>
    <w:bookmarkEnd w:id="4"/>
    <w:p w14:paraId="30CCC765" w14:textId="1986CE67" w:rsidR="00D31496" w:rsidRPr="003E76BB" w:rsidRDefault="003E76BB" w:rsidP="003E76BB">
      <w:pPr>
        <w:spacing w:after="120"/>
        <w:rPr>
          <w:lang w:val="fr-FR"/>
        </w:rPr>
      </w:pPr>
      <w:r w:rsidRPr="003E76BB">
        <w:rPr>
          <w:lang w:val="fr-FR"/>
        </w:rPr>
        <w:t>Quantité</w:t>
      </w:r>
      <w:proofErr w:type="gramStart"/>
      <w:r w:rsidRPr="003E76BB">
        <w:rPr>
          <w:lang w:val="fr-FR"/>
        </w:rPr>
        <w:t xml:space="preserve"> </w:t>
      </w:r>
      <w:r w:rsidR="00D31496" w:rsidRPr="003E76BB">
        <w:rPr>
          <w:lang w:val="fr-FR"/>
        </w:rPr>
        <w:t>:</w:t>
      </w:r>
      <w:r w:rsidR="000501B9" w:rsidRPr="003E76BB">
        <w:rPr>
          <w:lang w:val="fr-FR"/>
        </w:rPr>
        <w:t>…</w:t>
      </w:r>
      <w:proofErr w:type="gramEnd"/>
      <w:r w:rsidR="000501B9" w:rsidRPr="003E76BB">
        <w:rPr>
          <w:lang w:val="fr-FR"/>
        </w:rPr>
        <w:t xml:space="preserve">……………….              </w:t>
      </w:r>
      <w:r w:rsidRPr="003E76BB">
        <w:rPr>
          <w:lang w:val="fr-FR"/>
        </w:rPr>
        <w:t>Prix unitaire</w:t>
      </w:r>
      <w:proofErr w:type="gramStart"/>
      <w:r w:rsidRPr="003E76BB">
        <w:rPr>
          <w:lang w:val="fr-FR"/>
        </w:rPr>
        <w:t xml:space="preserve"> </w:t>
      </w:r>
      <w:r w:rsidR="000501B9" w:rsidRPr="003E76BB">
        <w:rPr>
          <w:lang w:val="fr-FR"/>
        </w:rPr>
        <w:t>:…</w:t>
      </w:r>
      <w:proofErr w:type="gramEnd"/>
      <w:r w:rsidR="000501B9" w:rsidRPr="003E76BB">
        <w:rPr>
          <w:lang w:val="fr-FR"/>
        </w:rPr>
        <w:t xml:space="preserve">……………………                  </w:t>
      </w:r>
      <w:r w:rsidRPr="003E76BB">
        <w:rPr>
          <w:lang w:val="fr-FR"/>
        </w:rPr>
        <w:t>Prix total</w:t>
      </w:r>
      <w:proofErr w:type="gramStart"/>
      <w:r w:rsidRPr="003E76BB">
        <w:rPr>
          <w:lang w:val="fr-FR"/>
        </w:rPr>
        <w:t xml:space="preserve"> </w:t>
      </w:r>
      <w:r w:rsidR="000501B9" w:rsidRPr="003E76BB">
        <w:rPr>
          <w:lang w:val="fr-FR"/>
        </w:rPr>
        <w:t>:…</w:t>
      </w:r>
      <w:proofErr w:type="gramEnd"/>
      <w:r w:rsidR="000501B9" w:rsidRPr="003E76BB">
        <w:rPr>
          <w:lang w:val="fr-FR"/>
        </w:rPr>
        <w:t xml:space="preserve">…………………..                         </w:t>
      </w:r>
    </w:p>
    <w:bookmarkEnd w:id="0"/>
    <w:p w14:paraId="3B0A2E21" w14:textId="77777777" w:rsidR="005F193F" w:rsidRPr="003E76BB" w:rsidRDefault="00D7728C" w:rsidP="00D7728C">
      <w:pPr>
        <w:tabs>
          <w:tab w:val="left" w:pos="6948"/>
        </w:tabs>
        <w:rPr>
          <w:lang w:val="fr-FR"/>
        </w:rPr>
      </w:pPr>
      <w:r w:rsidRPr="003E76BB">
        <w:rPr>
          <w:lang w:val="fr-FR"/>
        </w:rPr>
        <w:tab/>
      </w:r>
    </w:p>
    <w:bookmarkEnd w:id="1"/>
    <w:p w14:paraId="109889EC" w14:textId="77777777" w:rsidR="00DE0E72" w:rsidRPr="003E76BB" w:rsidRDefault="00DE0E72" w:rsidP="00DE0E72">
      <w:pPr>
        <w:rPr>
          <w:lang w:val="fr-FR"/>
        </w:rPr>
      </w:pPr>
    </w:p>
    <w:p w14:paraId="46EFE5B8" w14:textId="79CDB44F" w:rsidR="00DE0E72" w:rsidRPr="003E76BB" w:rsidRDefault="00DE0E72" w:rsidP="00DE0E72">
      <w:pPr>
        <w:rPr>
          <w:lang w:val="fr-FR"/>
        </w:rPr>
      </w:pPr>
    </w:p>
    <w:p w14:paraId="638B3222" w14:textId="6E0F30DE" w:rsidR="0060621A" w:rsidRPr="003E76BB" w:rsidRDefault="0060621A" w:rsidP="00DE0E72">
      <w:pPr>
        <w:rPr>
          <w:lang w:val="fr-FR"/>
        </w:rPr>
      </w:pPr>
    </w:p>
    <w:p w14:paraId="57D2B1C7" w14:textId="48FB0652" w:rsidR="0060621A" w:rsidRPr="003E76BB" w:rsidRDefault="0060621A" w:rsidP="00DE0E72">
      <w:pPr>
        <w:rPr>
          <w:lang w:val="fr-FR"/>
        </w:rPr>
      </w:pPr>
    </w:p>
    <w:p w14:paraId="612E4843" w14:textId="47970F53" w:rsidR="0060621A" w:rsidRPr="003E76BB" w:rsidRDefault="0060621A" w:rsidP="00DE0E72">
      <w:pPr>
        <w:rPr>
          <w:lang w:val="fr-FR"/>
        </w:rPr>
      </w:pPr>
    </w:p>
    <w:p w14:paraId="0933CCF4" w14:textId="234A7267" w:rsidR="0060621A" w:rsidRPr="003E76BB" w:rsidRDefault="0060621A" w:rsidP="00DE0E72">
      <w:pPr>
        <w:rPr>
          <w:lang w:val="fr-FR"/>
        </w:rPr>
      </w:pPr>
    </w:p>
    <w:p w14:paraId="7A139103" w14:textId="5BAF17C0" w:rsidR="0060621A" w:rsidRPr="003E76BB" w:rsidRDefault="0060621A" w:rsidP="00DE0E72">
      <w:pPr>
        <w:rPr>
          <w:lang w:val="fr-FR"/>
        </w:rPr>
      </w:pPr>
    </w:p>
    <w:p w14:paraId="672EFDBC" w14:textId="10C8FF19" w:rsidR="0060621A" w:rsidRPr="003E76BB" w:rsidRDefault="0060621A" w:rsidP="00DE0E72">
      <w:pPr>
        <w:rPr>
          <w:lang w:val="fr-FR"/>
        </w:rPr>
      </w:pPr>
    </w:p>
    <w:p w14:paraId="09EF27D8" w14:textId="36D84111" w:rsidR="0060621A" w:rsidRPr="003E76BB" w:rsidRDefault="0060621A" w:rsidP="00DE0E72">
      <w:pPr>
        <w:rPr>
          <w:lang w:val="fr-FR"/>
        </w:rPr>
      </w:pPr>
    </w:p>
    <w:p w14:paraId="2144FA7A" w14:textId="6E49D0DE" w:rsidR="0060621A" w:rsidRPr="003E76BB" w:rsidRDefault="0060621A" w:rsidP="00DE0E72">
      <w:pPr>
        <w:rPr>
          <w:lang w:val="fr-FR"/>
        </w:rPr>
      </w:pPr>
    </w:p>
    <w:p w14:paraId="20DEB77B" w14:textId="1B31B3A4" w:rsidR="0060621A" w:rsidRPr="003E76BB" w:rsidRDefault="0060621A" w:rsidP="00DE0E72">
      <w:pPr>
        <w:rPr>
          <w:lang w:val="fr-FR"/>
        </w:rPr>
      </w:pPr>
    </w:p>
    <w:p w14:paraId="5CC558C4" w14:textId="19EB4E44" w:rsidR="0060621A" w:rsidRPr="003E76BB" w:rsidRDefault="0060621A" w:rsidP="00DE0E72">
      <w:pPr>
        <w:rPr>
          <w:lang w:val="fr-FR"/>
        </w:rPr>
      </w:pPr>
    </w:p>
    <w:p w14:paraId="7326523A" w14:textId="202D7EDF" w:rsidR="0060621A" w:rsidRPr="003E76BB" w:rsidRDefault="0060621A" w:rsidP="00DE0E72">
      <w:pPr>
        <w:rPr>
          <w:lang w:val="fr-FR"/>
        </w:rPr>
      </w:pPr>
    </w:p>
    <w:p w14:paraId="0C68F7F9" w14:textId="6CF3C796" w:rsidR="0060621A" w:rsidRPr="003E76BB" w:rsidRDefault="0060621A" w:rsidP="00DE0E72">
      <w:pPr>
        <w:rPr>
          <w:lang w:val="fr-FR"/>
        </w:rPr>
      </w:pPr>
    </w:p>
    <w:p w14:paraId="5F3CA3D3" w14:textId="3465C9DE" w:rsidR="00846E0D" w:rsidRPr="003E76BB" w:rsidRDefault="00846E0D" w:rsidP="00DE0E72">
      <w:pPr>
        <w:rPr>
          <w:lang w:val="fr-FR"/>
        </w:rPr>
      </w:pPr>
    </w:p>
    <w:p w14:paraId="3FFE18EC" w14:textId="77777777" w:rsidR="00846E0D" w:rsidRPr="003E76BB" w:rsidRDefault="00846E0D" w:rsidP="00DE0E72">
      <w:pPr>
        <w:rPr>
          <w:lang w:val="fr-FR"/>
        </w:rPr>
      </w:pPr>
    </w:p>
    <w:p w14:paraId="7C4CAC84" w14:textId="77777777" w:rsidR="00DE0E72" w:rsidRPr="003E76BB" w:rsidRDefault="00DE0E72" w:rsidP="00DE0E72">
      <w:pPr>
        <w:rPr>
          <w:lang w:val="fr-FR"/>
        </w:rPr>
      </w:pPr>
    </w:p>
    <w:p w14:paraId="59785A17" w14:textId="3F538E1A" w:rsidR="003E76BB" w:rsidRDefault="003E76BB" w:rsidP="00C305A8">
      <w:pPr>
        <w:pStyle w:val="Listenabsatz"/>
        <w:numPr>
          <w:ilvl w:val="1"/>
          <w:numId w:val="1"/>
        </w:numPr>
        <w:rPr>
          <w:b/>
          <w:bCs/>
          <w:lang w:val="fr-FR"/>
        </w:rPr>
      </w:pPr>
      <w:r w:rsidRPr="003E76BB">
        <w:rPr>
          <w:b/>
          <w:bCs/>
          <w:lang w:val="fr-FR"/>
        </w:rPr>
        <w:t xml:space="preserve">Assemblage de structure bois avec système d’assemblage </w:t>
      </w:r>
    </w:p>
    <w:p w14:paraId="47481F92" w14:textId="77777777" w:rsidR="00C305A8" w:rsidRPr="00C305A8" w:rsidRDefault="00C305A8" w:rsidP="00C305A8">
      <w:pPr>
        <w:pStyle w:val="Listenabsatz"/>
        <w:ind w:left="360"/>
        <w:rPr>
          <w:b/>
          <w:bCs/>
          <w:lang w:val="fr-FR"/>
        </w:rPr>
      </w:pPr>
    </w:p>
    <w:p w14:paraId="337EB350" w14:textId="74DC514C" w:rsidR="003E76BB" w:rsidRPr="006F4A1E" w:rsidRDefault="003E76BB" w:rsidP="00C305A8">
      <w:pPr>
        <w:spacing w:after="0"/>
        <w:rPr>
          <w:lang w:val="fr-FR"/>
        </w:rPr>
      </w:pPr>
      <w:r w:rsidRPr="006F4A1E">
        <w:rPr>
          <w:lang w:val="fr-FR"/>
        </w:rPr>
        <w:t xml:space="preserve">Réalisation d’un assemblage </w:t>
      </w:r>
      <w:sdt>
        <w:sdtPr>
          <w:rPr>
            <w:rStyle w:val="Knapporange"/>
            <w:lang w:val="fr-FR"/>
          </w:rPr>
          <w:alias w:val="type d'assemblage"/>
          <w:tag w:val="type d'assemblage"/>
          <w:id w:val="830803614"/>
          <w:placeholder>
            <w:docPart w:val="BA9C7EDF10F64FAA9A637A564F5937C2"/>
          </w:placeholder>
          <w:dropDownList>
            <w:listItem w:displayText="choix d'un type d'assemblage" w:value="choix d'un type d'assemblage"/>
            <w:listItem w:displayText="poutre principale - secondaire " w:value="poutre principale - secondaire "/>
            <w:listItem w:displayText="poteau - poutre" w:value="poteau - poutre"/>
          </w:dropDownList>
        </w:sdtPr>
        <w:sdtContent>
          <w:r>
            <w:rPr>
              <w:rStyle w:val="Knapporange"/>
              <w:lang w:val="fr-FR"/>
            </w:rPr>
            <w:t>choix d'un type d'assemblage</w:t>
          </w:r>
        </w:sdtContent>
      </w:sdt>
      <w:r w:rsidRPr="006F4A1E">
        <w:rPr>
          <w:lang w:val="fr-FR"/>
        </w:rPr>
        <w:t xml:space="preserve"> avec</w:t>
      </w:r>
      <w:r w:rsidR="00C305A8">
        <w:rPr>
          <w:lang w:val="fr-FR"/>
        </w:rPr>
        <w:t xml:space="preserve"> montage </w:t>
      </w:r>
      <w:sdt>
        <w:sdtPr>
          <w:rPr>
            <w:rStyle w:val="Knapporange"/>
            <w:lang w:val="fr-FR"/>
          </w:rPr>
          <w:alias w:val="matériaux à assembler"/>
          <w:tag w:val="matériaux à assembler"/>
          <w:id w:val="-838461887"/>
          <w:placeholder>
            <w:docPart w:val="46CB3FEF50874D81A165E25E69089A1E"/>
          </w:placeholder>
          <w:dropDownList>
            <w:listItem w:displayText="choix du type de matériaux à assembler" w:value="choix du type de matériaux à assembler"/>
            <w:listItem w:displayText="bois / bois" w:value="bois / bois"/>
            <w:listItem w:displayText="bois / acier" w:value="bois / acier"/>
            <w:listItem w:displayText="bois / béton" w:value="bois / béton"/>
          </w:dropDownList>
        </w:sdtPr>
        <w:sdtContent>
          <w:r>
            <w:rPr>
              <w:rStyle w:val="Knapporange"/>
              <w:lang w:val="fr-FR"/>
            </w:rPr>
            <w:t>choix du type de matériaux à assembler</w:t>
          </w:r>
        </w:sdtContent>
      </w:sdt>
      <w:r w:rsidRPr="006F4A1E">
        <w:rPr>
          <w:lang w:val="fr-FR"/>
        </w:rPr>
        <w:t>. L’assemblage doit être réalisé conformément aux instructions de montage du fabricant</w:t>
      </w:r>
      <w:r>
        <w:rPr>
          <w:lang w:val="fr-FR"/>
        </w:rPr>
        <w:t xml:space="preserve"> de manière</w:t>
      </w:r>
      <w:r w:rsidRPr="006F4A1E">
        <w:rPr>
          <w:lang w:val="fr-FR"/>
        </w:rPr>
        <w:t xml:space="preserve"> </w:t>
      </w:r>
      <w:sdt>
        <w:sdtPr>
          <w:rPr>
            <w:rStyle w:val="Knapporange"/>
            <w:lang w:val="fr-FR"/>
          </w:rPr>
          <w:alias w:val="visibilité du connecteur"/>
          <w:tag w:val="visibilité du connecteur"/>
          <w:id w:val="286788130"/>
          <w:placeholder>
            <w:docPart w:val="55B14FA139C643469D6600D647809587"/>
          </w:placeholder>
          <w:dropDownList>
            <w:listItem w:displayText="choix du type de visibilité" w:value="choix du type de visibilité"/>
            <w:listItem w:displayText="visible" w:value="visible"/>
            <w:listItem w:displayText="invisible sur 2 faces" w:value="invisible sur 2 faces"/>
            <w:listItem w:displayText="invisible sur 3 faces" w:value="invisible sur 3 faces"/>
          </w:dropDownList>
        </w:sdtPr>
        <w:sdtContent>
          <w:r>
            <w:rPr>
              <w:rStyle w:val="Knapporange"/>
              <w:lang w:val="fr-FR"/>
            </w:rPr>
            <w:t>choix du type de visibilité</w:t>
          </w:r>
        </w:sdtContent>
      </w:sdt>
      <w:r>
        <w:rPr>
          <w:lang w:val="fr-FR"/>
        </w:rPr>
        <w:t>.</w:t>
      </w:r>
    </w:p>
    <w:p w14:paraId="4DC7AB83" w14:textId="46383EAA" w:rsidR="00AA4A6A" w:rsidRPr="00C305A8" w:rsidRDefault="00AA4A6A" w:rsidP="00C305A8">
      <w:pPr>
        <w:rPr>
          <w:lang w:val="fr-FR"/>
        </w:rPr>
      </w:pPr>
    </w:p>
    <w:p w14:paraId="76C8D77F" w14:textId="3BEB71E1" w:rsidR="0083776A" w:rsidRPr="00C305A8" w:rsidRDefault="00C305A8" w:rsidP="00C305A8">
      <w:pPr>
        <w:rPr>
          <w:lang w:val="fr-FR"/>
        </w:rPr>
      </w:pPr>
      <w:r w:rsidRPr="00C305A8">
        <w:rPr>
          <w:lang w:val="fr-FR"/>
        </w:rPr>
        <w:t xml:space="preserve">Base de la planification </w:t>
      </w:r>
      <w:r w:rsidR="0083776A" w:rsidRPr="00C305A8">
        <w:rPr>
          <w:lang w:val="fr-FR"/>
        </w:rPr>
        <w:t xml:space="preserve">: </w:t>
      </w:r>
    </w:p>
    <w:p w14:paraId="75D1554B" w14:textId="33ACBD35" w:rsidR="00C305A8" w:rsidRPr="006F4A1E" w:rsidRDefault="00C305A8" w:rsidP="00C305A8">
      <w:pPr>
        <w:spacing w:after="0"/>
        <w:rPr>
          <w:lang w:val="fr-FR"/>
        </w:rPr>
      </w:pPr>
      <w:r w:rsidRPr="00C305A8">
        <w:rPr>
          <w:lang w:val="fr-FR"/>
        </w:rPr>
        <w:t xml:space="preserve">Connecteurs </w:t>
      </w:r>
      <w:r w:rsidR="0083776A" w:rsidRPr="00C305A8">
        <w:rPr>
          <w:lang w:val="fr-FR"/>
        </w:rPr>
        <w:t>Knapp</w:t>
      </w:r>
      <w:r>
        <w:rPr>
          <w:lang w:val="fr-FR"/>
        </w:rPr>
        <w:t> :</w:t>
      </w:r>
      <w:r w:rsidR="0083776A" w:rsidRPr="00C305A8">
        <w:rPr>
          <w:lang w:val="fr-FR"/>
        </w:rPr>
        <w:t xml:space="preserve"> </w:t>
      </w:r>
    </w:p>
    <w:p w14:paraId="58FB5A3E" w14:textId="0CB032C4" w:rsidR="0083776A" w:rsidRPr="00C305A8" w:rsidRDefault="00000000" w:rsidP="00C305A8">
      <w:pPr>
        <w:spacing w:after="0"/>
        <w:rPr>
          <w:lang w:val="fr-FR"/>
        </w:rPr>
      </w:pPr>
      <w:sdt>
        <w:sdtPr>
          <w:rPr>
            <w:rStyle w:val="Knapporange"/>
            <w:lang w:val="fr-FR"/>
          </w:rPr>
          <w:alias w:val="Dimensions"/>
          <w:tag w:val="dimensions Megant S "/>
          <w:id w:val="-283500831"/>
          <w:placeholder>
            <w:docPart w:val="A1B7EF3615AD4C8F9BAD169078C73F4C"/>
          </w:placeholder>
          <w15:color w:val="000000"/>
          <w:dropDownList>
            <w:listItem w:displayText="choix de la dimension de connecteur" w:value="choix de la dimension de connecteur"/>
            <w:listItem w:displayText="Megant S 530/200/30" w:value="Megant S 530/200/30"/>
            <w:listItem w:displayText="Megant S 680/200/30" w:value="Megant S 680/200/30"/>
            <w:listItem w:displayText="Megant S 930/200/30" w:value="Megant S 930/200/30"/>
            <w:listItem w:displayText="Megant S 1180/200/30" w:value="Megant S 1180/200/30"/>
          </w:dropDownList>
        </w:sdtPr>
        <w:sdtContent>
          <w:r w:rsidR="00C305A8">
            <w:rPr>
              <w:rStyle w:val="Knapporange"/>
              <w:lang w:val="fr-FR"/>
            </w:rPr>
            <w:t>choix de la dimension de connecteur</w:t>
          </w:r>
        </w:sdtContent>
      </w:sdt>
    </w:p>
    <w:p w14:paraId="4D2338E1" w14:textId="77777777" w:rsidR="00C305A8" w:rsidRDefault="00C305A8" w:rsidP="0091417F">
      <w:pPr>
        <w:jc w:val="both"/>
        <w:rPr>
          <w:rFonts w:cstheme="minorHAnsi"/>
          <w:color w:val="000000"/>
          <w:sz w:val="24"/>
          <w:szCs w:val="24"/>
        </w:rPr>
      </w:pPr>
    </w:p>
    <w:p w14:paraId="76D49E8C" w14:textId="387BC7C1" w:rsidR="00C305A8" w:rsidRPr="00417428" w:rsidRDefault="00C305A8" w:rsidP="00C305A8">
      <w:pPr>
        <w:jc w:val="both"/>
        <w:rPr>
          <w:rFonts w:cstheme="minorHAnsi"/>
          <w:color w:val="000000"/>
          <w:sz w:val="24"/>
          <w:szCs w:val="24"/>
          <w:lang w:val="fr-FR"/>
        </w:rPr>
      </w:pPr>
      <w:r w:rsidRPr="00417428">
        <w:rPr>
          <w:rFonts w:cstheme="minorHAnsi"/>
          <w:color w:val="000000"/>
          <w:sz w:val="24"/>
          <w:szCs w:val="24"/>
          <w:lang w:val="fr-FR"/>
        </w:rPr>
        <w:t xml:space="preserve">Le système d'assemblage MEGANT S® est un assemblage articulé et se compose de deux plaques d'assemblage vissées dans le bois avec des vis à filetage </w:t>
      </w:r>
      <w:r>
        <w:rPr>
          <w:rFonts w:cstheme="minorHAnsi"/>
          <w:color w:val="000000"/>
          <w:sz w:val="24"/>
          <w:szCs w:val="24"/>
          <w:lang w:val="fr-FR"/>
        </w:rPr>
        <w:t>total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à 90° et 45° sur la poutre principale et la poutre secondaire. </w:t>
      </w:r>
      <w:r>
        <w:rPr>
          <w:rFonts w:cstheme="minorHAnsi"/>
          <w:color w:val="000000"/>
          <w:sz w:val="24"/>
          <w:szCs w:val="24"/>
          <w:lang w:val="fr-FR"/>
        </w:rPr>
        <w:t xml:space="preserve">Lors d’une mise en œuvre sur </w:t>
      </w:r>
      <w:r w:rsidRPr="00417428">
        <w:rPr>
          <w:rFonts w:cstheme="minorHAnsi"/>
          <w:color w:val="000000"/>
          <w:sz w:val="24"/>
          <w:szCs w:val="24"/>
          <w:lang w:val="fr-FR"/>
        </w:rPr>
        <w:t>d</w:t>
      </w:r>
      <w:r>
        <w:rPr>
          <w:rFonts w:cstheme="minorHAnsi"/>
          <w:color w:val="000000"/>
          <w:sz w:val="24"/>
          <w:szCs w:val="24"/>
          <w:lang w:val="fr-FR"/>
        </w:rPr>
        <w:t>u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feuillu, les vis </w:t>
      </w:r>
      <w:r>
        <w:rPr>
          <w:rFonts w:cstheme="minorHAnsi"/>
          <w:color w:val="000000"/>
          <w:sz w:val="24"/>
          <w:szCs w:val="24"/>
          <w:lang w:val="fr-FR"/>
        </w:rPr>
        <w:t xml:space="preserve">Ø </w:t>
      </w:r>
      <w:r w:rsidRPr="00417428">
        <w:rPr>
          <w:rFonts w:cstheme="minorHAnsi"/>
          <w:color w:val="000000"/>
          <w:sz w:val="24"/>
          <w:szCs w:val="24"/>
          <w:lang w:val="fr-FR"/>
        </w:rPr>
        <w:t>8 mm doivent être pré</w:t>
      </w:r>
      <w:r>
        <w:rPr>
          <w:rFonts w:cstheme="minorHAnsi"/>
          <w:color w:val="000000"/>
          <w:sz w:val="24"/>
          <w:szCs w:val="24"/>
          <w:lang w:val="fr-FR"/>
        </w:rPr>
        <w:t>-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percées sur toute leur longueur </w:t>
      </w:r>
      <w:r>
        <w:rPr>
          <w:rFonts w:cstheme="minorHAnsi"/>
          <w:color w:val="000000"/>
          <w:sz w:val="24"/>
          <w:szCs w:val="24"/>
          <w:lang w:val="fr-FR"/>
        </w:rPr>
        <w:t>à Ø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6mm et les vis de </w:t>
      </w:r>
      <w:r>
        <w:rPr>
          <w:rFonts w:cstheme="minorHAnsi"/>
          <w:color w:val="000000"/>
          <w:sz w:val="24"/>
          <w:szCs w:val="24"/>
          <w:lang w:val="fr-FR"/>
        </w:rPr>
        <w:t xml:space="preserve">Ø 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10 mm </w:t>
      </w:r>
      <w:r>
        <w:rPr>
          <w:rFonts w:cstheme="minorHAnsi"/>
          <w:color w:val="000000"/>
          <w:sz w:val="24"/>
          <w:szCs w:val="24"/>
          <w:lang w:val="fr-FR"/>
        </w:rPr>
        <w:t>à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 xml:space="preserve">Ø </w:t>
      </w:r>
      <w:r w:rsidRPr="00417428">
        <w:rPr>
          <w:rFonts w:cstheme="minorHAnsi"/>
          <w:color w:val="000000"/>
          <w:sz w:val="24"/>
          <w:szCs w:val="24"/>
          <w:lang w:val="fr-FR"/>
        </w:rPr>
        <w:t>7mm</w:t>
      </w:r>
      <w:r>
        <w:rPr>
          <w:rFonts w:cstheme="minorHAnsi"/>
          <w:color w:val="000000"/>
          <w:sz w:val="24"/>
          <w:szCs w:val="24"/>
          <w:lang w:val="fr-FR"/>
        </w:rPr>
        <w:t>. Sur les résineux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, </w:t>
      </w:r>
      <w:r>
        <w:rPr>
          <w:rFonts w:cstheme="minorHAnsi"/>
          <w:color w:val="000000"/>
          <w:sz w:val="24"/>
          <w:szCs w:val="24"/>
          <w:lang w:val="fr-FR"/>
        </w:rPr>
        <w:t>le vissage peut se faire directement, sans pré-perça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ge. </w:t>
      </w:r>
    </w:p>
    <w:p w14:paraId="42C847FB" w14:textId="1A0A1EB5" w:rsidR="002A0C63" w:rsidRPr="00C305A8" w:rsidRDefault="00C305A8" w:rsidP="00C305A8">
      <w:pPr>
        <w:jc w:val="both"/>
        <w:rPr>
          <w:rFonts w:cstheme="minorHAnsi"/>
          <w:color w:val="000000"/>
          <w:sz w:val="24"/>
          <w:szCs w:val="24"/>
          <w:lang w:val="fr-FR"/>
        </w:rPr>
      </w:pPr>
      <w:r w:rsidRPr="003E76BB">
        <w:rPr>
          <w:rFonts w:cstheme="minorHAnsi"/>
          <w:color w:val="000000"/>
          <w:sz w:val="24"/>
          <w:szCs w:val="24"/>
          <w:lang w:val="fr-FR"/>
        </w:rPr>
        <w:t xml:space="preserve">MEGANT S® permet d’assembler des poutres secondaires à des poutres principales ou à des poteaux en bois massif, en bois lamellé-collé (LC), en CLT ou en </w:t>
      </w:r>
      <w:proofErr w:type="spellStart"/>
      <w:r w:rsidRPr="003E76BB">
        <w:rPr>
          <w:rFonts w:cstheme="minorHAnsi"/>
          <w:color w:val="000000"/>
          <w:sz w:val="24"/>
          <w:szCs w:val="24"/>
          <w:lang w:val="fr-FR"/>
        </w:rPr>
        <w:t>Lamibois</w:t>
      </w:r>
      <w:proofErr w:type="spellEnd"/>
      <w:r w:rsidRPr="003E76BB">
        <w:rPr>
          <w:rFonts w:cstheme="minorHAnsi"/>
          <w:color w:val="000000"/>
          <w:sz w:val="24"/>
          <w:szCs w:val="24"/>
          <w:lang w:val="fr-FR"/>
        </w:rPr>
        <w:t xml:space="preserve"> (LVL) feuillus ou résineux. Il est également compatible pour la réalisation de jonctions mixtes, bois - acier ou bois - béton. Pour les fixations sur béton, l’idéal est de prévoir une plaque d'ancrage pré scellée d’épaisseur ≥ 20 </w:t>
      </w:r>
      <w:proofErr w:type="spellStart"/>
      <w:r w:rsidRPr="003E76BB">
        <w:rPr>
          <w:rFonts w:cstheme="minorHAnsi"/>
          <w:color w:val="000000"/>
          <w:sz w:val="24"/>
          <w:szCs w:val="24"/>
          <w:lang w:val="fr-FR"/>
        </w:rPr>
        <w:t>mm.</w:t>
      </w:r>
      <w:proofErr w:type="spellEnd"/>
      <w:r w:rsidRPr="00C305A8"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>Pour l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es </w:t>
      </w:r>
      <w:r>
        <w:rPr>
          <w:rFonts w:cstheme="minorHAnsi"/>
          <w:color w:val="000000"/>
          <w:sz w:val="24"/>
          <w:szCs w:val="24"/>
          <w:lang w:val="fr-FR"/>
        </w:rPr>
        <w:t xml:space="preserve">fixations sur </w:t>
      </w:r>
      <w:r w:rsidRPr="00417428">
        <w:rPr>
          <w:rFonts w:cstheme="minorHAnsi"/>
          <w:color w:val="000000"/>
          <w:sz w:val="24"/>
          <w:szCs w:val="24"/>
          <w:lang w:val="fr-FR"/>
        </w:rPr>
        <w:t>acier</w:t>
      </w:r>
      <w:r>
        <w:rPr>
          <w:rFonts w:cstheme="minorHAnsi"/>
          <w:color w:val="000000"/>
          <w:sz w:val="24"/>
          <w:szCs w:val="24"/>
          <w:lang w:val="fr-FR"/>
        </w:rPr>
        <w:t>,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 xml:space="preserve">les ferrures </w:t>
      </w:r>
      <w:r w:rsidRPr="00417428">
        <w:rPr>
          <w:rFonts w:cstheme="minorHAnsi"/>
          <w:color w:val="000000"/>
          <w:sz w:val="24"/>
          <w:szCs w:val="24"/>
          <w:lang w:val="fr-FR"/>
        </w:rPr>
        <w:t xml:space="preserve">sont vissées avec des vis </w:t>
      </w:r>
      <w:r>
        <w:rPr>
          <w:rFonts w:cstheme="minorHAnsi"/>
          <w:color w:val="000000"/>
          <w:sz w:val="24"/>
          <w:szCs w:val="24"/>
          <w:lang w:val="fr-FR"/>
        </w:rPr>
        <w:t xml:space="preserve">tête fraisée à pas </w:t>
      </w:r>
      <w:r w:rsidRPr="00417428">
        <w:rPr>
          <w:rFonts w:cstheme="minorHAnsi"/>
          <w:color w:val="000000"/>
          <w:sz w:val="24"/>
          <w:szCs w:val="24"/>
          <w:lang w:val="fr-FR"/>
        </w:rPr>
        <w:t>métriques M16x50 (8.8).</w:t>
      </w:r>
    </w:p>
    <w:p w14:paraId="6C10BE44" w14:textId="1148CA04" w:rsidR="0083776A" w:rsidRPr="00E308D1" w:rsidRDefault="00C305A8" w:rsidP="00C305A8">
      <w:r w:rsidRPr="00E308D1">
        <w:t>O</w:t>
      </w:r>
      <w:r>
        <w:t xml:space="preserve">u </w:t>
      </w:r>
      <w:proofErr w:type="spellStart"/>
      <w:r>
        <w:t>équivalent</w:t>
      </w:r>
      <w:proofErr w:type="spellEnd"/>
      <w:r w:rsidR="0083776A" w:rsidRPr="00E308D1">
        <w:t>.</w:t>
      </w:r>
    </w:p>
    <w:p w14:paraId="0697E984" w14:textId="0CE6218E" w:rsidR="0083776A" w:rsidRPr="00E308D1" w:rsidRDefault="0083776A" w:rsidP="0083776A">
      <w:pPr>
        <w:pStyle w:val="Listenabsatz"/>
        <w:ind w:left="360"/>
      </w:pPr>
    </w:p>
    <w:p w14:paraId="73A20BB1" w14:textId="729FA7A6" w:rsidR="0083776A" w:rsidRPr="00E308D1" w:rsidRDefault="00C305A8" w:rsidP="00C305A8">
      <w:proofErr w:type="spellStart"/>
      <w:r w:rsidRPr="00C305A8">
        <w:t>Produit</w:t>
      </w:r>
      <w:proofErr w:type="spellEnd"/>
      <w:r w:rsidRPr="00C305A8">
        <w:t xml:space="preserve"> </w:t>
      </w:r>
      <w:proofErr w:type="spellStart"/>
      <w:proofErr w:type="gramStart"/>
      <w:r w:rsidRPr="00C305A8">
        <w:t>proposé</w:t>
      </w:r>
      <w:proofErr w:type="spellEnd"/>
      <w:r>
        <w:t xml:space="preserve"> </w:t>
      </w:r>
      <w:r w:rsidR="0083776A" w:rsidRPr="00E308D1">
        <w:t>:</w:t>
      </w:r>
      <w:proofErr w:type="gramEnd"/>
      <w:r w:rsidR="0083776A" w:rsidRPr="00E308D1">
        <w:t xml:space="preserve"> ………………………………………………………………………….</w:t>
      </w:r>
    </w:p>
    <w:p w14:paraId="70F05FCA" w14:textId="5097C9C9" w:rsidR="0083776A" w:rsidRPr="00E308D1" w:rsidRDefault="0083776A" w:rsidP="00AA4A6A">
      <w:pPr>
        <w:pStyle w:val="Listenabsatz"/>
        <w:ind w:left="360"/>
      </w:pPr>
    </w:p>
    <w:p w14:paraId="004B4FAC" w14:textId="77777777" w:rsidR="00C305A8" w:rsidRPr="003E76BB" w:rsidRDefault="00C305A8" w:rsidP="00C305A8">
      <w:pPr>
        <w:spacing w:after="120"/>
        <w:rPr>
          <w:lang w:val="fr-FR"/>
        </w:rPr>
      </w:pPr>
      <w:r w:rsidRPr="003E76BB">
        <w:rPr>
          <w:lang w:val="fr-FR"/>
        </w:rPr>
        <w:t>Quantité</w:t>
      </w:r>
      <w:proofErr w:type="gramStart"/>
      <w:r w:rsidRPr="003E76BB">
        <w:rPr>
          <w:lang w:val="fr-FR"/>
        </w:rPr>
        <w:t xml:space="preserve"> :…</w:t>
      </w:r>
      <w:proofErr w:type="gramEnd"/>
      <w:r w:rsidRPr="003E76BB">
        <w:rPr>
          <w:lang w:val="fr-FR"/>
        </w:rPr>
        <w:t>……………….              Prix unitaire</w:t>
      </w:r>
      <w:proofErr w:type="gramStart"/>
      <w:r w:rsidRPr="003E76BB">
        <w:rPr>
          <w:lang w:val="fr-FR"/>
        </w:rPr>
        <w:t xml:space="preserve"> :…</w:t>
      </w:r>
      <w:proofErr w:type="gramEnd"/>
      <w:r w:rsidRPr="003E76BB">
        <w:rPr>
          <w:lang w:val="fr-FR"/>
        </w:rPr>
        <w:t>……………………                  Prix total</w:t>
      </w:r>
      <w:proofErr w:type="gramStart"/>
      <w:r w:rsidRPr="003E76BB">
        <w:rPr>
          <w:lang w:val="fr-FR"/>
        </w:rPr>
        <w:t xml:space="preserve"> :…</w:t>
      </w:r>
      <w:proofErr w:type="gramEnd"/>
      <w:r w:rsidRPr="003E76BB">
        <w:rPr>
          <w:lang w:val="fr-FR"/>
        </w:rPr>
        <w:t xml:space="preserve">…………………..                         </w:t>
      </w:r>
    </w:p>
    <w:p w14:paraId="6A24F22B" w14:textId="18D6B786" w:rsidR="0083776A" w:rsidRPr="00C305A8" w:rsidRDefault="0083776A" w:rsidP="00C305A8">
      <w:pPr>
        <w:pStyle w:val="Listenabsatz"/>
        <w:ind w:left="360"/>
        <w:rPr>
          <w:lang w:val="fr-FR"/>
        </w:rPr>
      </w:pPr>
    </w:p>
    <w:sectPr w:rsidR="0083776A" w:rsidRPr="00C305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C477E" w14:textId="77777777" w:rsidR="00B847EE" w:rsidRDefault="00B847EE" w:rsidP="00CD56D4">
      <w:pPr>
        <w:spacing w:after="0" w:line="240" w:lineRule="auto"/>
      </w:pPr>
      <w:r>
        <w:separator/>
      </w:r>
    </w:p>
  </w:endnote>
  <w:endnote w:type="continuationSeparator" w:id="0">
    <w:p w14:paraId="55422E05" w14:textId="77777777" w:rsidR="00B847EE" w:rsidRDefault="00B847EE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0706" w14:textId="77777777" w:rsidR="00B847EE" w:rsidRDefault="00B847EE" w:rsidP="00CD56D4">
      <w:pPr>
        <w:spacing w:after="0" w:line="240" w:lineRule="auto"/>
      </w:pPr>
      <w:r>
        <w:separator/>
      </w:r>
    </w:p>
  </w:footnote>
  <w:footnote w:type="continuationSeparator" w:id="0">
    <w:p w14:paraId="1BAB86DD" w14:textId="77777777" w:rsidR="00B847EE" w:rsidRDefault="00B847EE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2060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95050"/>
    <w:rsid w:val="00150C6D"/>
    <w:rsid w:val="001B5439"/>
    <w:rsid w:val="001C59C5"/>
    <w:rsid w:val="001E0DC2"/>
    <w:rsid w:val="00201AD0"/>
    <w:rsid w:val="00243190"/>
    <w:rsid w:val="002A0C63"/>
    <w:rsid w:val="002A264A"/>
    <w:rsid w:val="002D1BA6"/>
    <w:rsid w:val="003466DD"/>
    <w:rsid w:val="003E76BB"/>
    <w:rsid w:val="00417428"/>
    <w:rsid w:val="004279DB"/>
    <w:rsid w:val="0048005F"/>
    <w:rsid w:val="00494293"/>
    <w:rsid w:val="004E7BB0"/>
    <w:rsid w:val="004F654E"/>
    <w:rsid w:val="005242C1"/>
    <w:rsid w:val="00541537"/>
    <w:rsid w:val="005D063C"/>
    <w:rsid w:val="005D7CC3"/>
    <w:rsid w:val="005F193F"/>
    <w:rsid w:val="0060621A"/>
    <w:rsid w:val="006163D3"/>
    <w:rsid w:val="00675E2F"/>
    <w:rsid w:val="006D2037"/>
    <w:rsid w:val="006E6445"/>
    <w:rsid w:val="006F4A1E"/>
    <w:rsid w:val="007237CA"/>
    <w:rsid w:val="00742CF6"/>
    <w:rsid w:val="007465D6"/>
    <w:rsid w:val="007C5FCE"/>
    <w:rsid w:val="0083776A"/>
    <w:rsid w:val="00846E0D"/>
    <w:rsid w:val="00897AAB"/>
    <w:rsid w:val="008A5322"/>
    <w:rsid w:val="008D2709"/>
    <w:rsid w:val="00904AE7"/>
    <w:rsid w:val="0091417F"/>
    <w:rsid w:val="00984214"/>
    <w:rsid w:val="009E1D88"/>
    <w:rsid w:val="00A42FF8"/>
    <w:rsid w:val="00AA4A6A"/>
    <w:rsid w:val="00AA6D92"/>
    <w:rsid w:val="00B17DD7"/>
    <w:rsid w:val="00B847EE"/>
    <w:rsid w:val="00B859E3"/>
    <w:rsid w:val="00BB6927"/>
    <w:rsid w:val="00BE45B1"/>
    <w:rsid w:val="00C03A5E"/>
    <w:rsid w:val="00C0756B"/>
    <w:rsid w:val="00C122A2"/>
    <w:rsid w:val="00C305A8"/>
    <w:rsid w:val="00C41FBD"/>
    <w:rsid w:val="00C42C26"/>
    <w:rsid w:val="00C77567"/>
    <w:rsid w:val="00CD56D4"/>
    <w:rsid w:val="00CF00CD"/>
    <w:rsid w:val="00D31496"/>
    <w:rsid w:val="00D34AC0"/>
    <w:rsid w:val="00D752DB"/>
    <w:rsid w:val="00D7728C"/>
    <w:rsid w:val="00DE0E72"/>
    <w:rsid w:val="00E308D1"/>
    <w:rsid w:val="00EE7592"/>
    <w:rsid w:val="00F12BA3"/>
    <w:rsid w:val="00F27E34"/>
    <w:rsid w:val="00F373E0"/>
    <w:rsid w:val="00F6066E"/>
    <w:rsid w:val="00F770E6"/>
    <w:rsid w:val="00F875E4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BA9C7EDF10F64FAA9A637A564F593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14B9B-9AA3-4634-B19D-CC6BD4628184}"/>
      </w:docPartPr>
      <w:docPartBody>
        <w:p w:rsidR="00892D86" w:rsidRDefault="00194C56" w:rsidP="00194C56">
          <w:pPr>
            <w:pStyle w:val="BA9C7EDF10F64FAA9A637A564F5937C2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46CB3FEF50874D81A165E25E69089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B3641-B39B-44C3-B82A-F3CD45095466}"/>
      </w:docPartPr>
      <w:docPartBody>
        <w:p w:rsidR="00892D86" w:rsidRDefault="00194C56" w:rsidP="00194C56">
          <w:pPr>
            <w:pStyle w:val="46CB3FEF50874D81A165E25E69089A1E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5B14FA139C643469D6600D647809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74D58-FB71-4247-804A-D5C3FEC1E7CF}"/>
      </w:docPartPr>
      <w:docPartBody>
        <w:p w:rsidR="00892D86" w:rsidRDefault="00194C56" w:rsidP="00194C56">
          <w:pPr>
            <w:pStyle w:val="55B14FA139C643469D6600D647809587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7EF3615AD4C8F9BAD169078C73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C3FF7-D6CD-4BAC-80B1-4E6F6ABA3DF9}"/>
      </w:docPartPr>
      <w:docPartBody>
        <w:p w:rsidR="00892D86" w:rsidRDefault="00194C56" w:rsidP="00194C56">
          <w:pPr>
            <w:pStyle w:val="A1B7EF3615AD4C8F9BAD169078C73F4C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004EC1"/>
    <w:rsid w:val="000238BF"/>
    <w:rsid w:val="0010464B"/>
    <w:rsid w:val="0017293A"/>
    <w:rsid w:val="00194C56"/>
    <w:rsid w:val="00346CAB"/>
    <w:rsid w:val="00377341"/>
    <w:rsid w:val="003E390D"/>
    <w:rsid w:val="00461E91"/>
    <w:rsid w:val="004E0BE5"/>
    <w:rsid w:val="004E6498"/>
    <w:rsid w:val="00587302"/>
    <w:rsid w:val="005E23F2"/>
    <w:rsid w:val="007255D6"/>
    <w:rsid w:val="00752A44"/>
    <w:rsid w:val="00892D86"/>
    <w:rsid w:val="009C36C0"/>
    <w:rsid w:val="009E0DEE"/>
    <w:rsid w:val="00BC7866"/>
    <w:rsid w:val="00DC1AE5"/>
    <w:rsid w:val="00E36854"/>
    <w:rsid w:val="00EA28E9"/>
    <w:rsid w:val="00F63142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C56"/>
    <w:rPr>
      <w:color w:val="808080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BA9C7EDF10F64FAA9A637A564F5937C2">
    <w:name w:val="BA9C7EDF10F64FAA9A637A564F5937C2"/>
    <w:rsid w:val="00194C5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46CB3FEF50874D81A165E25E69089A1E">
    <w:name w:val="46CB3FEF50874D81A165E25E69089A1E"/>
    <w:rsid w:val="00194C5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55B14FA139C643469D6600D647809587">
    <w:name w:val="55B14FA139C643469D6600D647809587"/>
    <w:rsid w:val="00194C5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1B7EF3615AD4C8F9BAD169078C73F4C">
    <w:name w:val="A1B7EF3615AD4C8F9BAD169078C73F4C"/>
    <w:rsid w:val="00194C5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Siegfried Heinzmann, Knapp GmbH</cp:lastModifiedBy>
  <cp:revision>2</cp:revision>
  <dcterms:created xsi:type="dcterms:W3CDTF">2024-04-10T10:05:00Z</dcterms:created>
  <dcterms:modified xsi:type="dcterms:W3CDTF">2024-04-10T10:05:00Z</dcterms:modified>
</cp:coreProperties>
</file>