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CA" w14:textId="77777777" w:rsidR="009939C2" w:rsidRPr="00F41C58" w:rsidRDefault="009939C2" w:rsidP="009939C2">
      <w:pPr>
        <w:pStyle w:val="Listenabsatz"/>
        <w:numPr>
          <w:ilvl w:val="1"/>
          <w:numId w:val="1"/>
        </w:numPr>
        <w:rPr>
          <w:b/>
          <w:sz w:val="24"/>
          <w:lang w:val="fr-FR"/>
        </w:rPr>
      </w:pPr>
      <w:r w:rsidRPr="00F41C58">
        <w:rPr>
          <w:b/>
          <w:sz w:val="24"/>
          <w:lang w:val="fr-FR"/>
        </w:rPr>
        <w:t xml:space="preserve">Connecteur </w:t>
      </w:r>
      <w:r>
        <w:rPr>
          <w:b/>
          <w:sz w:val="24"/>
          <w:lang w:val="fr-FR"/>
        </w:rPr>
        <w:t>MEGANT</w:t>
      </w:r>
      <w:r w:rsidRPr="00F41C58">
        <w:rPr>
          <w:b/>
          <w:sz w:val="24"/>
          <w:lang w:val="fr-FR"/>
        </w:rPr>
        <w:t xml:space="preserve"> - KNAPP</w:t>
      </w:r>
    </w:p>
    <w:p w14:paraId="3554CEE5" w14:textId="77777777" w:rsidR="009939C2" w:rsidRDefault="009939C2" w:rsidP="009939C2">
      <w:pPr>
        <w:jc w:val="both"/>
        <w:rPr>
          <w:lang w:val="fr-FR"/>
        </w:rPr>
      </w:pPr>
      <w:r>
        <w:rPr>
          <w:lang w:val="fr-FR"/>
        </w:rPr>
        <w:t xml:space="preserve">Réalisation de jonctions </w:t>
      </w:r>
      <w:bookmarkStart w:id="0" w:name="_Hlk70348679"/>
      <w:sdt>
        <w:sdtPr>
          <w:rPr>
            <w:lang w:val="fr-FR"/>
          </w:rPr>
          <w:alias w:val="choisissez un type d’assemblage"/>
          <w:tag w:val="choisissez un type d’assemblage"/>
          <w:id w:val="-2128235792"/>
          <w:placeholder>
            <w:docPart w:val="5601E06C5DCB4107A218F725FF478957"/>
          </w:placeholder>
          <w:showingPlcHdr/>
          <w:comboBox>
            <w:listItem w:displayText="poutres principales-poutres secondaires " w:value="poutres principales-poutres secondaires "/>
            <w:listItem w:displayText="poteaux-poutres" w:value="poteaux-poutres"/>
          </w:comboBox>
        </w:sdtPr>
        <w:sdtContent>
          <w:r>
            <w:rPr>
              <w:rStyle w:val="Platzhaltertext"/>
              <w:color w:val="ED7D31" w:themeColor="accent2"/>
              <w:lang w:val="fr-FR"/>
            </w:rPr>
            <w:t>ch</w:t>
          </w:r>
          <w:r w:rsidRPr="00090047">
            <w:rPr>
              <w:rStyle w:val="Platzhaltertext"/>
              <w:color w:val="ED7D31" w:themeColor="accent2"/>
              <w:lang w:val="fr-FR"/>
            </w:rPr>
            <w:t xml:space="preserve">oisissez un </w:t>
          </w:r>
          <w:r>
            <w:rPr>
              <w:rStyle w:val="Platzhaltertext"/>
              <w:color w:val="ED7D31" w:themeColor="accent2"/>
              <w:lang w:val="fr-FR"/>
            </w:rPr>
            <w:t>type d’assemblage</w:t>
          </w:r>
        </w:sdtContent>
      </w:sdt>
      <w:bookmarkEnd w:id="0"/>
      <w:r w:rsidRPr="001F32AF">
        <w:rPr>
          <w:lang w:val="fr-FR"/>
        </w:rPr>
        <w:t xml:space="preserve"> </w:t>
      </w:r>
      <w:r>
        <w:rPr>
          <w:lang w:val="fr-FR"/>
        </w:rPr>
        <w:t xml:space="preserve">avec des </w:t>
      </w:r>
      <w:bookmarkStart w:id="1" w:name="_Hlk70349752"/>
      <w:r>
        <w:rPr>
          <w:lang w:val="fr-FR"/>
        </w:rPr>
        <w:t xml:space="preserve">connecteurs Knapp </w:t>
      </w:r>
      <w:sdt>
        <w:sdtPr>
          <w:rPr>
            <w:color w:val="ED7D31" w:themeColor="accent2"/>
            <w:lang w:val="fr-FR"/>
          </w:rPr>
          <w:alias w:val="choisissez la taille du connecteur "/>
          <w:tag w:val="choisissez la taille du connecteur "/>
          <w:id w:val="-1917306745"/>
          <w:placeholder>
            <w:docPart w:val="FA7B3FD100094E20B7BCA2FE641EF6F1"/>
          </w:placeholder>
          <w:showingPlcHdr/>
          <w:comboBox>
            <w:listItem w:displayText="MEGANT 310/60/40" w:value="MEGANT 310/60/40"/>
            <w:listItem w:displayText="MEGANT 430/60/40" w:value="MEGANT 430/60/40"/>
            <w:listItem w:displayText="MEGANT 550/60/40" w:value="MEGANT 550/60/40"/>
            <w:listItem w:displayText="MEGANT 310/100/40" w:value="MEGANT 310/100/40"/>
            <w:listItem w:displayText="MEGANT 430/100/40" w:value="MEGANT 430/100/40"/>
            <w:listItem w:displayText="MEGANT 550/100/40" w:value="MEGANT 550/100/40"/>
            <w:listItem w:displayText="MEGANT 310/150/50" w:value="MEGANT 310/150/50"/>
            <w:listItem w:displayText="MEGANT 430/150/50" w:value="MEGANT 430/150/50"/>
            <w:listItem w:displayText="MEGANT 550/150/50" w:value="MEGANT 550/150/50"/>
            <w:listItem w:displayText="MEGANT 730/150/50" w:value="MEGANT 730/150/50"/>
            <w:listItem w:displayText="MEGANT 1030/150/50" w:value="MEGANT 1030/150/50"/>
          </w:comboBox>
        </w:sdtPr>
        <w:sdtContent>
          <w:r w:rsidRPr="008D2552">
            <w:rPr>
              <w:rStyle w:val="Platzhaltertext"/>
              <w:color w:val="ED7D31" w:themeColor="accent2"/>
              <w:lang w:val="fr-FR"/>
            </w:rPr>
            <w:t>choisissez la taille du connecteur</w:t>
          </w:r>
        </w:sdtContent>
      </w:sdt>
      <w:bookmarkEnd w:id="1"/>
      <w:r w:rsidRPr="00090047">
        <w:rPr>
          <w:color w:val="ED7D31" w:themeColor="accent2"/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choisissez le type de support de fixation"/>
          <w:tag w:val="choisissez le type de support de fixation"/>
          <w:id w:val="268815952"/>
          <w:placeholder>
            <w:docPart w:val="6382904D93F44F2CBFBB8972880A9E0F"/>
          </w:placeholder>
          <w:showingPlcHdr/>
          <w:comboBox>
            <w:listItem w:displayText="bois / bois" w:value="bois / bois"/>
            <w:listItem w:displayText="bois / acier" w:value="bois / acier"/>
            <w:listItem w:displayText="bois / béton" w:value="bois / béton"/>
          </w:comboBox>
        </w:sdtPr>
        <w:sdtContent>
          <w:r w:rsidRPr="008D2552">
            <w:rPr>
              <w:rStyle w:val="Platzhaltertext"/>
              <w:color w:val="ED7D31" w:themeColor="accent2"/>
              <w:lang w:val="fr-FR"/>
            </w:rPr>
            <w:t>choisissez le type de support de fixation</w:t>
          </w:r>
        </w:sdtContent>
      </w:sdt>
      <w:r>
        <w:rPr>
          <w:lang w:val="fr-FR"/>
        </w:rPr>
        <w:t>.</w:t>
      </w:r>
    </w:p>
    <w:p w14:paraId="1191F2CC" w14:textId="77777777" w:rsidR="009939C2" w:rsidRDefault="009939C2" w:rsidP="009939C2">
      <w:pPr>
        <w:jc w:val="both"/>
        <w:rPr>
          <w:lang w:val="fr-FR"/>
        </w:rPr>
      </w:pPr>
      <w:r>
        <w:rPr>
          <w:lang w:val="fr-FR"/>
        </w:rPr>
        <w:t xml:space="preserve">L’assemblage doit être effectué conformément aux instructions d'installation du fabricant, la mise en œuvre sera </w:t>
      </w:r>
      <w:sdt>
        <w:sdtPr>
          <w:rPr>
            <w:lang w:val="fr-FR"/>
          </w:rPr>
          <w:alias w:val="choisissez le type de visibilité "/>
          <w:tag w:val="choisissez le type de visibilité "/>
          <w:id w:val="894005318"/>
          <w:placeholder>
            <w:docPart w:val="CB21D2FC057F47C5A05785611ACC5E15"/>
          </w:placeholder>
          <w:showingPlcHdr/>
          <w:comboBox>
            <w:listItem w:displayText="entièrement visible " w:value="entièrement visible "/>
            <w:listItem w:displayText="non visible sur 2 côtés" w:value="non visible sur 2 côtés"/>
            <w:listItem w:displayText="non visible sur 3 côtés " w:value="non visible sur 3 côtés "/>
          </w:comboBox>
        </w:sdtPr>
        <w:sdtContent>
          <w:r w:rsidRPr="008D2552">
            <w:rPr>
              <w:rStyle w:val="Platzhaltertext"/>
              <w:color w:val="ED7D31" w:themeColor="accent2"/>
              <w:lang w:val="fr-FR"/>
            </w:rPr>
            <w:t>choisissez le type de visibilité</w:t>
          </w:r>
        </w:sdtContent>
      </w:sdt>
      <w:r w:rsidRPr="001F32AF">
        <w:rPr>
          <w:lang w:val="fr-FR"/>
        </w:rPr>
        <w:t>.</w:t>
      </w:r>
    </w:p>
    <w:p w14:paraId="271C3A27" w14:textId="77777777" w:rsidR="009939C2" w:rsidRPr="00292A8D" w:rsidRDefault="009939C2" w:rsidP="009939C2">
      <w:pPr>
        <w:jc w:val="both"/>
        <w:rPr>
          <w:lang w:val="fr-FR"/>
        </w:rPr>
      </w:pPr>
      <w:r w:rsidRPr="00292A8D">
        <w:rPr>
          <w:lang w:val="fr-FR"/>
        </w:rPr>
        <w:t xml:space="preserve">Le système d'assemblage MEGANT® se compose de deux plaques de base qui sont vissées aux poutres principales et secondaires à l'aide de vis </w:t>
      </w:r>
      <w:r>
        <w:rPr>
          <w:lang w:val="fr-FR"/>
        </w:rPr>
        <w:t>filetage total</w:t>
      </w:r>
      <w:r w:rsidRPr="00292A8D">
        <w:rPr>
          <w:lang w:val="fr-FR"/>
        </w:rPr>
        <w:t xml:space="preserve"> à 90° et 45° et de deux mâchoires de serrage en aluminium haute résistance qui relient les plaques de base à l'aide de tiges filetées. Il est utilisé pour relier les poutres secondaires aux poutres principales ou aux </w:t>
      </w:r>
      <w:r>
        <w:rPr>
          <w:lang w:val="fr-FR"/>
        </w:rPr>
        <w:t>poteaux,</w:t>
      </w:r>
      <w:r w:rsidRPr="00292A8D">
        <w:rPr>
          <w:lang w:val="fr-FR"/>
        </w:rPr>
        <w:t xml:space="preserve"> en bois massif ou en bois lamellé-collé ou autres matériaux en bois avec marquage CE</w:t>
      </w:r>
      <w:r>
        <w:rPr>
          <w:lang w:val="fr-FR"/>
        </w:rPr>
        <w:t>,</w:t>
      </w:r>
      <w:r w:rsidRPr="00292A8D">
        <w:rPr>
          <w:lang w:val="fr-FR"/>
        </w:rPr>
        <w:t xml:space="preserve"> en </w:t>
      </w:r>
      <w:r>
        <w:rPr>
          <w:lang w:val="fr-FR"/>
        </w:rPr>
        <w:t>résineux ou feuillus</w:t>
      </w:r>
      <w:r w:rsidRPr="00292A8D">
        <w:rPr>
          <w:lang w:val="fr-FR"/>
        </w:rPr>
        <w:t xml:space="preserve">. </w:t>
      </w:r>
      <w:r>
        <w:rPr>
          <w:lang w:val="fr-FR"/>
        </w:rPr>
        <w:t>Des fixations sur supports bois, acier ou béton sont</w:t>
      </w:r>
      <w:r w:rsidRPr="00292A8D">
        <w:rPr>
          <w:lang w:val="fr-FR"/>
        </w:rPr>
        <w:t xml:space="preserve"> possible</w:t>
      </w:r>
      <w:r>
        <w:rPr>
          <w:lang w:val="fr-FR"/>
        </w:rPr>
        <w:t>s</w:t>
      </w:r>
      <w:r w:rsidRPr="00292A8D">
        <w:rPr>
          <w:lang w:val="fr-FR"/>
        </w:rPr>
        <w:t xml:space="preserve">. </w:t>
      </w:r>
      <w:r>
        <w:rPr>
          <w:lang w:val="fr-FR"/>
        </w:rPr>
        <w:t xml:space="preserve">Sur </w:t>
      </w:r>
      <w:r w:rsidRPr="00292A8D">
        <w:rPr>
          <w:lang w:val="fr-FR"/>
        </w:rPr>
        <w:t>le</w:t>
      </w:r>
      <w:r>
        <w:rPr>
          <w:lang w:val="fr-FR"/>
        </w:rPr>
        <w:t>s feuillus</w:t>
      </w:r>
      <w:r w:rsidRPr="00292A8D">
        <w:rPr>
          <w:lang w:val="fr-FR"/>
        </w:rPr>
        <w:t xml:space="preserve">, les vis de d=8 mm doivent être pré-percées avec </w:t>
      </w:r>
      <w:r>
        <w:rPr>
          <w:lang w:val="fr-FR"/>
        </w:rPr>
        <w:t xml:space="preserve">une mèche </w:t>
      </w:r>
      <w:r w:rsidRPr="00292A8D">
        <w:rPr>
          <w:lang w:val="fr-FR"/>
        </w:rPr>
        <w:t xml:space="preserve">d=6 mm sur toute la longueur, </w:t>
      </w:r>
      <w:r>
        <w:rPr>
          <w:lang w:val="fr-FR"/>
        </w:rPr>
        <w:t xml:space="preserve">sur les résineux le vissage peut se faire directement grâce aux vis à </w:t>
      </w:r>
      <w:r w:rsidRPr="00292A8D">
        <w:rPr>
          <w:lang w:val="fr-FR"/>
        </w:rPr>
        <w:t xml:space="preserve">pointe </w:t>
      </w:r>
      <w:r>
        <w:rPr>
          <w:lang w:val="fr-FR"/>
        </w:rPr>
        <w:t>coupante</w:t>
      </w:r>
      <w:r w:rsidRPr="00292A8D">
        <w:rPr>
          <w:lang w:val="fr-FR"/>
        </w:rPr>
        <w:t>.</w:t>
      </w:r>
    </w:p>
    <w:p w14:paraId="00EFACEF" w14:textId="77777777" w:rsidR="009939C2" w:rsidRPr="00292A8D" w:rsidRDefault="009939C2" w:rsidP="009939C2">
      <w:pPr>
        <w:rPr>
          <w:lang w:val="fr-FR"/>
        </w:rPr>
      </w:pPr>
    </w:p>
    <w:p w14:paraId="05C9FA3C" w14:textId="77777777" w:rsidR="009939C2" w:rsidRPr="009B7EA7" w:rsidRDefault="009939C2" w:rsidP="009939C2">
      <w:pPr>
        <w:rPr>
          <w:lang w:val="fr-FR"/>
        </w:rPr>
      </w:pPr>
      <w:r w:rsidRPr="009B7EA7">
        <w:rPr>
          <w:lang w:val="fr-FR"/>
        </w:rPr>
        <w:t>Quantité</w:t>
      </w:r>
      <w:proofErr w:type="gramStart"/>
      <w:r w:rsidRPr="009B7EA7">
        <w:rPr>
          <w:lang w:val="fr-FR"/>
        </w:rPr>
        <w:t xml:space="preserve"> :…</w:t>
      </w:r>
      <w:proofErr w:type="gramEnd"/>
      <w:r w:rsidRPr="009B7EA7">
        <w:rPr>
          <w:lang w:val="fr-FR"/>
        </w:rPr>
        <w:t>…………………..                     Prix unitaire</w:t>
      </w:r>
      <w:proofErr w:type="gramStart"/>
      <w:r w:rsidRPr="009B7EA7">
        <w:rPr>
          <w:lang w:val="fr-FR"/>
        </w:rPr>
        <w:t xml:space="preserve"> :…</w:t>
      </w:r>
      <w:proofErr w:type="gramEnd"/>
      <w:r w:rsidRPr="009B7EA7">
        <w:rPr>
          <w:lang w:val="fr-FR"/>
        </w:rPr>
        <w:t>……………….              Prix total : ………………………</w:t>
      </w:r>
      <w:proofErr w:type="gramStart"/>
      <w:r w:rsidRPr="009B7EA7">
        <w:rPr>
          <w:lang w:val="fr-FR"/>
        </w:rPr>
        <w:t>…….</w:t>
      </w:r>
      <w:proofErr w:type="gramEnd"/>
      <w:r w:rsidRPr="009B7EA7">
        <w:rPr>
          <w:lang w:val="fr-FR"/>
        </w:rPr>
        <w:t>.</w:t>
      </w:r>
    </w:p>
    <w:p w14:paraId="3091861F" w14:textId="77777777" w:rsidR="009939C2" w:rsidRPr="00BF4A31" w:rsidRDefault="009939C2" w:rsidP="009939C2">
      <w:pPr>
        <w:rPr>
          <w:b/>
          <w:sz w:val="24"/>
          <w:lang w:val="fr-FR"/>
        </w:rPr>
      </w:pPr>
    </w:p>
    <w:p w14:paraId="59D32CAF" w14:textId="77777777" w:rsidR="009939C2" w:rsidRPr="00BF4A31" w:rsidRDefault="009939C2" w:rsidP="009939C2">
      <w:pPr>
        <w:rPr>
          <w:b/>
          <w:sz w:val="24"/>
          <w:lang w:val="fr-FR"/>
        </w:rPr>
      </w:pPr>
      <w:r w:rsidRPr="00BF4A31">
        <w:rPr>
          <w:b/>
          <w:sz w:val="24"/>
          <w:lang w:val="fr-FR"/>
        </w:rPr>
        <w:t xml:space="preserve">1.2 </w:t>
      </w:r>
      <w:r w:rsidRPr="00F41C58">
        <w:rPr>
          <w:b/>
          <w:sz w:val="24"/>
          <w:lang w:val="fr-FR"/>
        </w:rPr>
        <w:t>Assemblages de composants avec système d’assemblage</w:t>
      </w:r>
    </w:p>
    <w:p w14:paraId="156612D3" w14:textId="77777777" w:rsidR="009939C2" w:rsidRDefault="009939C2" w:rsidP="009939C2">
      <w:pPr>
        <w:jc w:val="both"/>
        <w:rPr>
          <w:lang w:val="fr-FR"/>
        </w:rPr>
      </w:pPr>
      <w:r>
        <w:rPr>
          <w:lang w:val="fr-FR"/>
        </w:rPr>
        <w:t xml:space="preserve">Réalisation de jonctions </w:t>
      </w:r>
      <w:sdt>
        <w:sdtPr>
          <w:rPr>
            <w:lang w:val="fr-FR"/>
          </w:rPr>
          <w:alias w:val="choisissez un type d'assemblage"/>
          <w:tag w:val="choisissez un type d'assemblage"/>
          <w:id w:val="-321430093"/>
          <w:placeholder>
            <w:docPart w:val="91F9003A5F27442E89258B231ED1D580"/>
          </w:placeholder>
          <w:showingPlcHdr/>
          <w:comboBox>
            <w:listItem w:displayText="poutres principales-poutres secondaires " w:value="poutres principales-poutres secondaires "/>
            <w:listItem w:displayText="poteaux-poutres" w:value="poteaux-poutres"/>
          </w:comboBox>
        </w:sdtPr>
        <w:sdtContent>
          <w:r w:rsidRPr="00982772">
            <w:rPr>
              <w:rStyle w:val="Platzhaltertext"/>
              <w:color w:val="ED7D31" w:themeColor="accent2"/>
              <w:lang w:val="fr-FR"/>
            </w:rPr>
            <w:t>choisissez un type d’assemblage</w:t>
          </w:r>
        </w:sdtContent>
      </w:sdt>
      <w:r w:rsidRPr="001F32AF">
        <w:rPr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choisissez le type de support de fixation "/>
          <w:tag w:val="choisissez le type de support de fixation "/>
          <w:id w:val="1112174515"/>
          <w:placeholder>
            <w:docPart w:val="707396C9B5A542568BF68A9A089D9196"/>
          </w:placeholder>
          <w:showingPlcHdr/>
          <w:comboBox>
            <w:listItem w:displayText="bois / bois" w:value="bois / bois"/>
            <w:listItem w:displayText="bois / acier" w:value="bois / acier"/>
            <w:listItem w:displayText="bois / béton" w:value="bois / béton"/>
          </w:comboBox>
        </w:sdtPr>
        <w:sdtContent>
          <w:r w:rsidRPr="00BE64C0">
            <w:rPr>
              <w:rStyle w:val="Platzhaltertext"/>
              <w:color w:val="ED7D31" w:themeColor="accent2"/>
              <w:lang w:val="fr-FR"/>
            </w:rPr>
            <w:t>choisissez le type de support de fixation</w:t>
          </w:r>
        </w:sdtContent>
      </w:sdt>
      <w:r>
        <w:rPr>
          <w:lang w:val="fr-FR"/>
        </w:rPr>
        <w:t xml:space="preserve">. </w:t>
      </w:r>
      <w:r>
        <w:rPr>
          <w:lang w:val="fr-FR"/>
        </w:rPr>
        <w:br/>
        <w:t xml:space="preserve">L’assemblage doit être effectué conformément aux instructions d'installation du fabricant, la mise en œuvre sera </w:t>
      </w:r>
      <w:sdt>
        <w:sdtPr>
          <w:rPr>
            <w:lang w:val="fr-FR"/>
          </w:rPr>
          <w:alias w:val="choisissez le type de visibilité "/>
          <w:tag w:val="choisissez le type de visibilité "/>
          <w:id w:val="1198358846"/>
          <w:placeholder>
            <w:docPart w:val="52D15EF5B8CC4537B9D2E7330E56B221"/>
          </w:placeholder>
          <w:showingPlcHdr/>
          <w:comboBox>
            <w:listItem w:displayText="entièrement visible " w:value="entièrement visible "/>
            <w:listItem w:displayText="non visible sur 2 côtés" w:value="non visible sur 2 côtés"/>
            <w:listItem w:displayText="non visible sur 3 côtés " w:value="non visible sur 3 côtés "/>
          </w:comboBox>
        </w:sdtPr>
        <w:sdtContent>
          <w:r w:rsidRPr="008D2552">
            <w:rPr>
              <w:rStyle w:val="Platzhaltertext"/>
              <w:color w:val="ED7D31" w:themeColor="accent2"/>
              <w:lang w:val="fr-FR"/>
            </w:rPr>
            <w:t>choisissez le type de visibilité</w:t>
          </w:r>
        </w:sdtContent>
      </w:sdt>
      <w:r w:rsidRPr="001F32AF">
        <w:rPr>
          <w:lang w:val="fr-FR"/>
        </w:rPr>
        <w:t>.</w:t>
      </w:r>
    </w:p>
    <w:p w14:paraId="07ECF156" w14:textId="77777777" w:rsidR="009939C2" w:rsidRPr="00086E9F" w:rsidRDefault="009939C2" w:rsidP="009939C2">
      <w:pPr>
        <w:rPr>
          <w:lang w:val="fr-FR"/>
        </w:rPr>
      </w:pPr>
      <w:r>
        <w:rPr>
          <w:lang w:val="fr-FR"/>
        </w:rPr>
        <w:t>Base de planification :</w:t>
      </w:r>
      <w:r>
        <w:rPr>
          <w:lang w:val="fr-FR"/>
        </w:rPr>
        <w:br/>
        <w:t>Connecteur Knapp</w:t>
      </w:r>
      <w:r>
        <w:rPr>
          <w:color w:val="ED7D31" w:themeColor="accent2"/>
          <w:lang w:val="fr-FR"/>
        </w:rPr>
        <w:t xml:space="preserve"> </w:t>
      </w:r>
      <w:sdt>
        <w:sdtPr>
          <w:rPr>
            <w:color w:val="ED7D31" w:themeColor="accent2"/>
            <w:lang w:val="fr-FR"/>
          </w:rPr>
          <w:alias w:val="choisissez la taille du connecteur"/>
          <w:tag w:val="choisissez la taille du connecteur"/>
          <w:id w:val="-396512295"/>
          <w:placeholder>
            <w:docPart w:val="C19A5E1923B8406B8913384ED77014CB"/>
          </w:placeholder>
          <w:comboBox>
            <w:listItem w:displayText="MEGANT 310/60/40" w:value="MEGANT 310/60/40"/>
            <w:listItem w:displayText="MEGANT 430/60/40" w:value="MEGANT 430/60/40"/>
            <w:listItem w:displayText="MEGANT 550/60/40" w:value="MEGANT 550/60/40"/>
            <w:listItem w:displayText="MEGANT 310/100/40" w:value="MEGANT 310/100/40"/>
            <w:listItem w:displayText="MEGANT 430/100/40" w:value="MEGANT 430/100/40"/>
            <w:listItem w:displayText="MEGANT 550/100/40" w:value="MEGANT 550/100/40"/>
            <w:listItem w:displayText="MEGANT 310/150/50" w:value="MEGANT 310/150/50"/>
            <w:listItem w:displayText="MEGANT 430/150/50" w:value="MEGANT 430/150/50"/>
            <w:listItem w:displayText="MEGANT 550/150/50" w:value="MEGANT 550/150/50"/>
            <w:listItem w:displayText="MEGANT 730/150/50" w:value="MEGANT 730/150/50"/>
            <w:listItem w:displayText="MEGANT 1030/150/50" w:value="MEGANT 1030/150/50"/>
          </w:comboBox>
        </w:sdtPr>
        <w:sdtContent>
          <w:r w:rsidRPr="00BE64C0">
            <w:rPr>
              <w:color w:val="ED7D31" w:themeColor="accent2"/>
              <w:lang w:val="fr-FR"/>
            </w:rPr>
            <w:t>choisissez la taille du connecteur</w:t>
          </w:r>
        </w:sdtContent>
      </w:sdt>
    </w:p>
    <w:p w14:paraId="27F32B10" w14:textId="77777777" w:rsidR="009939C2" w:rsidRPr="00292A8D" w:rsidRDefault="009939C2" w:rsidP="009939C2">
      <w:pPr>
        <w:jc w:val="both"/>
        <w:rPr>
          <w:lang w:val="fr-FR"/>
        </w:rPr>
      </w:pPr>
      <w:r w:rsidRPr="00292A8D">
        <w:rPr>
          <w:lang w:val="fr-FR"/>
        </w:rPr>
        <w:t xml:space="preserve">Le système d'assemblage MEGANT® se compose de deux plaques de base qui sont vissées aux poutres principales et secondaires à l'aide de vis </w:t>
      </w:r>
      <w:r>
        <w:rPr>
          <w:lang w:val="fr-FR"/>
        </w:rPr>
        <w:t>filetage total</w:t>
      </w:r>
      <w:r w:rsidRPr="00292A8D">
        <w:rPr>
          <w:lang w:val="fr-FR"/>
        </w:rPr>
        <w:t xml:space="preserve"> à 90° et 45° et de deux mâchoires de serrage en aluminium haute résistance qui relient les plaques de base à l'aide de tiges filetées. Il est utilisé pour relier les poutres secondaires aux poutres principales ou aux </w:t>
      </w:r>
      <w:r>
        <w:rPr>
          <w:lang w:val="fr-FR"/>
        </w:rPr>
        <w:t>poteaux,</w:t>
      </w:r>
      <w:r w:rsidRPr="00292A8D">
        <w:rPr>
          <w:lang w:val="fr-FR"/>
        </w:rPr>
        <w:t xml:space="preserve"> en bois massif ou en bois lamellé-collé ou autres matériaux en bois avec marquage CE</w:t>
      </w:r>
      <w:r>
        <w:rPr>
          <w:lang w:val="fr-FR"/>
        </w:rPr>
        <w:t>,</w:t>
      </w:r>
      <w:r w:rsidRPr="00292A8D">
        <w:rPr>
          <w:lang w:val="fr-FR"/>
        </w:rPr>
        <w:t xml:space="preserve"> en </w:t>
      </w:r>
      <w:r>
        <w:rPr>
          <w:lang w:val="fr-FR"/>
        </w:rPr>
        <w:t>résineux ou feuillus</w:t>
      </w:r>
      <w:r w:rsidRPr="00292A8D">
        <w:rPr>
          <w:lang w:val="fr-FR"/>
        </w:rPr>
        <w:t xml:space="preserve">. </w:t>
      </w:r>
      <w:r>
        <w:rPr>
          <w:lang w:val="fr-FR"/>
        </w:rPr>
        <w:t>Des fixations sur supports bois, acier ou béton sont</w:t>
      </w:r>
      <w:r w:rsidRPr="00292A8D">
        <w:rPr>
          <w:lang w:val="fr-FR"/>
        </w:rPr>
        <w:t xml:space="preserve"> possible</w:t>
      </w:r>
      <w:r>
        <w:rPr>
          <w:lang w:val="fr-FR"/>
        </w:rPr>
        <w:t>s</w:t>
      </w:r>
      <w:r w:rsidRPr="00292A8D">
        <w:rPr>
          <w:lang w:val="fr-FR"/>
        </w:rPr>
        <w:t xml:space="preserve">. </w:t>
      </w:r>
      <w:r>
        <w:rPr>
          <w:lang w:val="fr-FR"/>
        </w:rPr>
        <w:t xml:space="preserve">Sur </w:t>
      </w:r>
      <w:r w:rsidRPr="00292A8D">
        <w:rPr>
          <w:lang w:val="fr-FR"/>
        </w:rPr>
        <w:t>le</w:t>
      </w:r>
      <w:r>
        <w:rPr>
          <w:lang w:val="fr-FR"/>
        </w:rPr>
        <w:t>s feuillus</w:t>
      </w:r>
      <w:r w:rsidRPr="00292A8D">
        <w:rPr>
          <w:lang w:val="fr-FR"/>
        </w:rPr>
        <w:t xml:space="preserve">, les vis de d=8 mm doivent être pré-percées avec </w:t>
      </w:r>
      <w:r>
        <w:rPr>
          <w:lang w:val="fr-FR"/>
        </w:rPr>
        <w:t xml:space="preserve">une mèche </w:t>
      </w:r>
      <w:r w:rsidRPr="00292A8D">
        <w:rPr>
          <w:lang w:val="fr-FR"/>
        </w:rPr>
        <w:t xml:space="preserve">d=6 mm sur toute la longueur, </w:t>
      </w:r>
      <w:r>
        <w:rPr>
          <w:lang w:val="fr-FR"/>
        </w:rPr>
        <w:t xml:space="preserve">sur les résineux le vissage peut se faire directement grâce aux vis à </w:t>
      </w:r>
      <w:r w:rsidRPr="00292A8D">
        <w:rPr>
          <w:lang w:val="fr-FR"/>
        </w:rPr>
        <w:t xml:space="preserve">pointe </w:t>
      </w:r>
      <w:r>
        <w:rPr>
          <w:lang w:val="fr-FR"/>
        </w:rPr>
        <w:t>coupante</w:t>
      </w:r>
      <w:r w:rsidRPr="00292A8D">
        <w:rPr>
          <w:lang w:val="fr-FR"/>
        </w:rPr>
        <w:t>.</w:t>
      </w:r>
    </w:p>
    <w:p w14:paraId="36C7CED8" w14:textId="77777777" w:rsidR="009939C2" w:rsidRDefault="009939C2" w:rsidP="009939C2">
      <w:pPr>
        <w:rPr>
          <w:lang w:val="fr-FR"/>
        </w:rPr>
      </w:pP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équivalents. </w:t>
      </w:r>
    </w:p>
    <w:p w14:paraId="2A56F9A1" w14:textId="77777777" w:rsidR="009939C2" w:rsidRDefault="009939C2" w:rsidP="009939C2">
      <w:pPr>
        <w:rPr>
          <w:lang w:val="fr-FR"/>
        </w:rPr>
      </w:pPr>
      <w:r>
        <w:rPr>
          <w:lang w:val="fr-FR"/>
        </w:rPr>
        <w:t xml:space="preserve">Produits proposés : </w:t>
      </w:r>
    </w:p>
    <w:p w14:paraId="65B36210" w14:textId="77777777" w:rsidR="009939C2" w:rsidRDefault="009939C2" w:rsidP="009939C2">
      <w:pPr>
        <w:jc w:val="both"/>
        <w:rPr>
          <w:lang w:val="fr-FR"/>
        </w:rPr>
      </w:pPr>
    </w:p>
    <w:p w14:paraId="2DC5F214" w14:textId="77777777" w:rsidR="009939C2" w:rsidRPr="00CF7A53" w:rsidRDefault="009939C2" w:rsidP="009939C2">
      <w:pPr>
        <w:rPr>
          <w:lang w:val="fr-FR"/>
        </w:rPr>
      </w:pPr>
      <w:r>
        <w:rPr>
          <w:lang w:val="fr-FR"/>
        </w:rPr>
        <w:t>Quantité</w:t>
      </w:r>
      <w:proofErr w:type="gramStart"/>
      <w:r>
        <w:rPr>
          <w:lang w:val="fr-FR"/>
        </w:rPr>
        <w:t xml:space="preserve"> </w:t>
      </w:r>
      <w:r w:rsidRPr="00086E9F">
        <w:rPr>
          <w:lang w:val="fr-FR"/>
        </w:rPr>
        <w:t>:…</w:t>
      </w:r>
      <w:proofErr w:type="gramEnd"/>
      <w:r w:rsidRPr="00086E9F">
        <w:rPr>
          <w:lang w:val="fr-FR"/>
        </w:rPr>
        <w:t xml:space="preserve">…………………..                     </w:t>
      </w:r>
      <w:r>
        <w:rPr>
          <w:lang w:val="fr-FR"/>
        </w:rPr>
        <w:t>Prix unitaire</w:t>
      </w:r>
      <w:proofErr w:type="gramStart"/>
      <w:r w:rsidRPr="00086E9F">
        <w:rPr>
          <w:lang w:val="fr-FR"/>
        </w:rPr>
        <w:t xml:space="preserve"> :…</w:t>
      </w:r>
      <w:proofErr w:type="gramEnd"/>
      <w:r w:rsidRPr="00086E9F">
        <w:rPr>
          <w:lang w:val="fr-FR"/>
        </w:rPr>
        <w:t>……………….              P</w:t>
      </w:r>
      <w:r>
        <w:rPr>
          <w:lang w:val="fr-FR"/>
        </w:rPr>
        <w:t>rix total</w:t>
      </w:r>
      <w:r w:rsidRPr="00086E9F">
        <w:rPr>
          <w:lang w:val="fr-FR"/>
        </w:rPr>
        <w:t xml:space="preserve"> : ………………………</w:t>
      </w:r>
      <w:proofErr w:type="gramStart"/>
      <w:r w:rsidRPr="00086E9F">
        <w:rPr>
          <w:lang w:val="fr-FR"/>
        </w:rPr>
        <w:t>…….</w:t>
      </w:r>
      <w:proofErr w:type="gramEnd"/>
      <w:r w:rsidRPr="00086E9F">
        <w:rPr>
          <w:lang w:val="fr-FR"/>
        </w:rPr>
        <w:t>.</w:t>
      </w:r>
    </w:p>
    <w:p w14:paraId="001ED328" w14:textId="77777777" w:rsidR="00FB5751" w:rsidRDefault="00FB5751"/>
    <w:sectPr w:rsidR="00FB5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331F"/>
    <w:multiLevelType w:val="multilevel"/>
    <w:tmpl w:val="CD861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9939C2"/>
    <w:rsid w:val="009A2BE7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1C62"/>
  <w15:chartTrackingRefBased/>
  <w15:docId w15:val="{F579EFA4-F779-4A85-92EB-C6F06E69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9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9C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3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1E06C5DCB4107A218F725FF478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E5B22-4D99-42CF-9527-18E822F77FC7}"/>
      </w:docPartPr>
      <w:docPartBody>
        <w:p w:rsidR="00000000" w:rsidRDefault="00B95863" w:rsidP="00B95863">
          <w:pPr>
            <w:pStyle w:val="5601E06C5DCB4107A218F725FF478957"/>
          </w:pPr>
          <w:r>
            <w:rPr>
              <w:rStyle w:val="Platzhaltertext"/>
              <w:color w:val="ED7D31" w:themeColor="accent2"/>
              <w:lang w:val="fr-FR"/>
            </w:rPr>
            <w:t>ch</w:t>
          </w:r>
          <w:r w:rsidRPr="00090047">
            <w:rPr>
              <w:rStyle w:val="Platzhaltertext"/>
              <w:color w:val="ED7D31" w:themeColor="accent2"/>
              <w:lang w:val="fr-FR"/>
            </w:rPr>
            <w:t xml:space="preserve">oisissez un </w:t>
          </w:r>
          <w:r>
            <w:rPr>
              <w:rStyle w:val="Platzhaltertext"/>
              <w:color w:val="ED7D31" w:themeColor="accent2"/>
              <w:lang w:val="fr-FR"/>
            </w:rPr>
            <w:t>type d’assemblage</w:t>
          </w:r>
        </w:p>
      </w:docPartBody>
    </w:docPart>
    <w:docPart>
      <w:docPartPr>
        <w:name w:val="FA7B3FD100094E20B7BCA2FE641EF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FAB95-B17E-4021-A255-403008D12016}"/>
      </w:docPartPr>
      <w:docPartBody>
        <w:p w:rsidR="00000000" w:rsidRDefault="00B95863" w:rsidP="00B95863">
          <w:pPr>
            <w:pStyle w:val="FA7B3FD100094E20B7BCA2FE641EF6F1"/>
          </w:pPr>
          <w:r w:rsidRPr="008D2552">
            <w:rPr>
              <w:rStyle w:val="Platzhaltertext"/>
              <w:color w:val="ED7D31" w:themeColor="accent2"/>
              <w:lang w:val="fr-FR"/>
            </w:rPr>
            <w:t>choisissez la taille du connecteur</w:t>
          </w:r>
        </w:p>
      </w:docPartBody>
    </w:docPart>
    <w:docPart>
      <w:docPartPr>
        <w:name w:val="6382904D93F44F2CBFBB8972880A9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4AF83-4B95-47B6-9A7A-D3AD33BC36B3}"/>
      </w:docPartPr>
      <w:docPartBody>
        <w:p w:rsidR="00000000" w:rsidRDefault="00B95863" w:rsidP="00B95863">
          <w:pPr>
            <w:pStyle w:val="6382904D93F44F2CBFBB8972880A9E0F"/>
          </w:pPr>
          <w:r w:rsidRPr="008D2552">
            <w:rPr>
              <w:rStyle w:val="Platzhaltertext"/>
              <w:color w:val="ED7D31" w:themeColor="accent2"/>
              <w:lang w:val="fr-FR"/>
            </w:rPr>
            <w:t>choisissez le type de support de fixation</w:t>
          </w:r>
        </w:p>
      </w:docPartBody>
    </w:docPart>
    <w:docPart>
      <w:docPartPr>
        <w:name w:val="CB21D2FC057F47C5A05785611ACC5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26248-EDA9-4618-9AB1-5B887FAC33FD}"/>
      </w:docPartPr>
      <w:docPartBody>
        <w:p w:rsidR="00000000" w:rsidRDefault="00B95863" w:rsidP="00B95863">
          <w:pPr>
            <w:pStyle w:val="CB21D2FC057F47C5A05785611ACC5E15"/>
          </w:pPr>
          <w:r w:rsidRPr="008D2552">
            <w:rPr>
              <w:rStyle w:val="Platzhaltertext"/>
              <w:color w:val="ED7D31" w:themeColor="accent2"/>
              <w:lang w:val="fr-FR"/>
            </w:rPr>
            <w:t>choisissez le type de visibilité</w:t>
          </w:r>
        </w:p>
      </w:docPartBody>
    </w:docPart>
    <w:docPart>
      <w:docPartPr>
        <w:name w:val="91F9003A5F27442E89258B231ED1D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A955-0CEB-4E13-9DC8-566D15B5E390}"/>
      </w:docPartPr>
      <w:docPartBody>
        <w:p w:rsidR="00000000" w:rsidRDefault="00B95863" w:rsidP="00B95863">
          <w:pPr>
            <w:pStyle w:val="91F9003A5F27442E89258B231ED1D580"/>
          </w:pPr>
          <w:r w:rsidRPr="00982772">
            <w:rPr>
              <w:rStyle w:val="Platzhaltertext"/>
              <w:color w:val="ED7D31" w:themeColor="accent2"/>
              <w:lang w:val="fr-FR"/>
            </w:rPr>
            <w:t>choisissez un type d’assemblage</w:t>
          </w:r>
        </w:p>
      </w:docPartBody>
    </w:docPart>
    <w:docPart>
      <w:docPartPr>
        <w:name w:val="707396C9B5A542568BF68A9A089D9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E62E5-9E81-4E03-B8FE-A60602EFAB4D}"/>
      </w:docPartPr>
      <w:docPartBody>
        <w:p w:rsidR="00000000" w:rsidRDefault="00B95863" w:rsidP="00B95863">
          <w:pPr>
            <w:pStyle w:val="707396C9B5A542568BF68A9A089D9196"/>
          </w:pPr>
          <w:r w:rsidRPr="00BE64C0">
            <w:rPr>
              <w:rStyle w:val="Platzhaltertext"/>
              <w:color w:val="ED7D31" w:themeColor="accent2"/>
              <w:lang w:val="fr-FR"/>
            </w:rPr>
            <w:t>choisissez le type de support de fixation</w:t>
          </w:r>
        </w:p>
      </w:docPartBody>
    </w:docPart>
    <w:docPart>
      <w:docPartPr>
        <w:name w:val="52D15EF5B8CC4537B9D2E7330E56B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B6865-1BAA-4956-9478-57B9E11DCC6F}"/>
      </w:docPartPr>
      <w:docPartBody>
        <w:p w:rsidR="00000000" w:rsidRDefault="00B95863" w:rsidP="00B95863">
          <w:pPr>
            <w:pStyle w:val="52D15EF5B8CC4537B9D2E7330E56B221"/>
          </w:pPr>
          <w:r w:rsidRPr="008D2552">
            <w:rPr>
              <w:rStyle w:val="Platzhaltertext"/>
              <w:color w:val="ED7D31" w:themeColor="accent2"/>
            </w:rPr>
            <w:t>choisissez le type de visibilité</w:t>
          </w:r>
        </w:p>
      </w:docPartBody>
    </w:docPart>
    <w:docPart>
      <w:docPartPr>
        <w:name w:val="C19A5E1923B8406B8913384ED7701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F44E8-D440-4CA0-9078-CB1FA24BE728}"/>
      </w:docPartPr>
      <w:docPartBody>
        <w:p w:rsidR="00000000" w:rsidRDefault="00B95863" w:rsidP="00B95863">
          <w:pPr>
            <w:pStyle w:val="C19A5E1923B8406B8913384ED77014CB"/>
          </w:pPr>
          <w:r w:rsidRPr="00090047">
            <w:rPr>
              <w:rStyle w:val="Platzhaltertext"/>
              <w:color w:val="ED7D31" w:themeColor="accent2"/>
              <w:lang w:val="fr-FR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3"/>
    <w:rsid w:val="00B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863"/>
    <w:rPr>
      <w:color w:val="808080"/>
    </w:rPr>
  </w:style>
  <w:style w:type="paragraph" w:customStyle="1" w:styleId="5601E06C5DCB4107A218F725FF478957">
    <w:name w:val="5601E06C5DCB4107A218F725FF478957"/>
    <w:rsid w:val="00B95863"/>
  </w:style>
  <w:style w:type="paragraph" w:customStyle="1" w:styleId="FA7B3FD100094E20B7BCA2FE641EF6F1">
    <w:name w:val="FA7B3FD100094E20B7BCA2FE641EF6F1"/>
    <w:rsid w:val="00B95863"/>
  </w:style>
  <w:style w:type="paragraph" w:customStyle="1" w:styleId="6382904D93F44F2CBFBB8972880A9E0F">
    <w:name w:val="6382904D93F44F2CBFBB8972880A9E0F"/>
    <w:rsid w:val="00B95863"/>
  </w:style>
  <w:style w:type="paragraph" w:customStyle="1" w:styleId="CB21D2FC057F47C5A05785611ACC5E15">
    <w:name w:val="CB21D2FC057F47C5A05785611ACC5E15"/>
    <w:rsid w:val="00B95863"/>
  </w:style>
  <w:style w:type="paragraph" w:customStyle="1" w:styleId="91F9003A5F27442E89258B231ED1D580">
    <w:name w:val="91F9003A5F27442E89258B231ED1D580"/>
    <w:rsid w:val="00B95863"/>
  </w:style>
  <w:style w:type="paragraph" w:customStyle="1" w:styleId="707396C9B5A542568BF68A9A089D9196">
    <w:name w:val="707396C9B5A542568BF68A9A089D9196"/>
    <w:rsid w:val="00B95863"/>
  </w:style>
  <w:style w:type="paragraph" w:customStyle="1" w:styleId="52D15EF5B8CC4537B9D2E7330E56B221">
    <w:name w:val="52D15EF5B8CC4537B9D2E7330E56B221"/>
    <w:rsid w:val="00B95863"/>
  </w:style>
  <w:style w:type="paragraph" w:customStyle="1" w:styleId="C19A5E1923B8406B8913384ED77014CB">
    <w:name w:val="C19A5E1923B8406B8913384ED77014CB"/>
    <w:rsid w:val="00B95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 Neri, Knapp GmbH</dc:creator>
  <cp:keywords/>
  <dc:description/>
  <cp:lastModifiedBy>Patrizia  Neri, Knapp GmbH</cp:lastModifiedBy>
  <cp:revision>1</cp:revision>
  <dcterms:created xsi:type="dcterms:W3CDTF">2021-04-27T06:24:00Z</dcterms:created>
  <dcterms:modified xsi:type="dcterms:W3CDTF">2021-04-27T06:25:00Z</dcterms:modified>
</cp:coreProperties>
</file>